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5697" w:rsidRPr="005C2113" w:rsidRDefault="008F5697" w:rsidP="0037520D">
      <w:pPr>
        <w:ind w:right="-421" w:hanging="567"/>
        <w:rPr>
          <w:rFonts w:ascii="Maiandra GD" w:hAnsi="Maiandra GD" w:cstheme="majorBidi"/>
        </w:rPr>
      </w:pPr>
    </w:p>
    <w:p w:rsidR="008F5697" w:rsidRPr="005C2113" w:rsidRDefault="008F5697" w:rsidP="0037520D">
      <w:pPr>
        <w:ind w:right="-421" w:hanging="567"/>
        <w:rPr>
          <w:rFonts w:ascii="Maiandra GD" w:hAnsi="Maiandra GD" w:cstheme="majorBidi"/>
        </w:rPr>
      </w:pPr>
      <w:r w:rsidRPr="005C2113">
        <w:rPr>
          <w:rFonts w:ascii="Maiandra GD" w:hAnsi="Maiandra GD" w:cstheme="majorBidi"/>
          <w:noProof/>
          <w:lang w:val="en-GB" w:eastAsia="en-GB"/>
        </w:rPr>
        <mc:AlternateContent>
          <mc:Choice Requires="wps">
            <w:drawing>
              <wp:anchor distT="0" distB="0" distL="114300" distR="114300" simplePos="0" relativeHeight="251664384" behindDoc="0" locked="0" layoutInCell="1" allowOverlap="1" wp14:anchorId="4087BD62" wp14:editId="32791F69">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F5697" w:rsidRDefault="008F5697" w:rsidP="008F5697">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8F5697" w:rsidRPr="00C03376" w:rsidRDefault="0011329B" w:rsidP="008F5697">
                            <w:pPr>
                              <w:jc w:val="center"/>
                              <w:rPr>
                                <w:rFonts w:ascii="Copperplate Gothic Bold" w:hAnsi="Copperplate Gothic Bold"/>
                                <w:sz w:val="32"/>
                              </w:rPr>
                            </w:pPr>
                            <w:r>
                              <w:rPr>
                                <w:rFonts w:ascii="Copperplate Gothic Bold" w:hAnsi="Copperplate Gothic Bold"/>
                                <w:sz w:val="32"/>
                                <w:szCs w:val="32"/>
                              </w:rPr>
                              <w:t xml:space="preserve">SUMMER </w:t>
                            </w:r>
                            <w:r w:rsidR="008F5697">
                              <w:rPr>
                                <w:rFonts w:ascii="Copperplate Gothic Bold" w:hAnsi="Copperplate Gothic Bold"/>
                                <w:sz w:val="32"/>
                              </w:rPr>
                              <w:t>-</w:t>
                            </w:r>
                            <w:r>
                              <w:rPr>
                                <w:rFonts w:ascii="Copperplate Gothic Bold" w:hAnsi="Copperplate Gothic Bold"/>
                                <w:sz w:val="32"/>
                              </w:rPr>
                              <w:t>2018</w:t>
                            </w:r>
                          </w:p>
                          <w:p w:rsidR="008F5697" w:rsidRPr="00905C83" w:rsidRDefault="008F5697" w:rsidP="008F5697">
                            <w:pPr>
                              <w:jc w:val="center"/>
                              <w:rPr>
                                <w:rFonts w:ascii="Copperplate Gothic Bold" w:hAnsi="Copperplate Gothic Bold"/>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087BD62"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8F5697" w:rsidRDefault="008F5697" w:rsidP="008F5697">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8F5697" w:rsidRPr="00C03376" w:rsidRDefault="0011329B" w:rsidP="008F5697">
                      <w:pPr>
                        <w:jc w:val="center"/>
                        <w:rPr>
                          <w:rFonts w:ascii="Copperplate Gothic Bold" w:hAnsi="Copperplate Gothic Bold"/>
                          <w:sz w:val="32"/>
                        </w:rPr>
                      </w:pPr>
                      <w:r>
                        <w:rPr>
                          <w:rFonts w:ascii="Copperplate Gothic Bold" w:hAnsi="Copperplate Gothic Bold"/>
                          <w:sz w:val="32"/>
                          <w:szCs w:val="32"/>
                        </w:rPr>
                        <w:t xml:space="preserve">SUMMER </w:t>
                      </w:r>
                      <w:r w:rsidR="008F5697">
                        <w:rPr>
                          <w:rFonts w:ascii="Copperplate Gothic Bold" w:hAnsi="Copperplate Gothic Bold"/>
                          <w:sz w:val="32"/>
                        </w:rPr>
                        <w:t>-</w:t>
                      </w:r>
                      <w:r>
                        <w:rPr>
                          <w:rFonts w:ascii="Copperplate Gothic Bold" w:hAnsi="Copperplate Gothic Bold"/>
                          <w:sz w:val="32"/>
                        </w:rPr>
                        <w:t>2018</w:t>
                      </w:r>
                    </w:p>
                    <w:p w:rsidR="008F5697" w:rsidRPr="00905C83" w:rsidRDefault="008F5697" w:rsidP="008F5697">
                      <w:pPr>
                        <w:jc w:val="center"/>
                        <w:rPr>
                          <w:rFonts w:ascii="Copperplate Gothic Bold" w:hAnsi="Copperplate Gothic Bold"/>
                        </w:rPr>
                      </w:pPr>
                    </w:p>
                  </w:txbxContent>
                </v:textbox>
              </v:shape>
            </w:pict>
          </mc:Fallback>
        </mc:AlternateContent>
      </w:r>
    </w:p>
    <w:p w:rsidR="008F5697" w:rsidRPr="005C2113" w:rsidRDefault="008F5697" w:rsidP="0037520D">
      <w:pPr>
        <w:ind w:right="-421" w:hanging="567"/>
        <w:rPr>
          <w:rFonts w:ascii="Maiandra GD" w:hAnsi="Maiandra GD" w:cstheme="majorBidi"/>
        </w:rPr>
      </w:pPr>
    </w:p>
    <w:p w:rsidR="008F5697" w:rsidRPr="005C2113" w:rsidRDefault="008F5697" w:rsidP="0037520D">
      <w:pPr>
        <w:ind w:right="-421" w:hanging="567"/>
        <w:rPr>
          <w:rFonts w:ascii="Maiandra GD" w:hAnsi="Maiandra GD" w:cstheme="majorBidi"/>
        </w:rPr>
      </w:pPr>
    </w:p>
    <w:p w:rsidR="008F5697" w:rsidRPr="005C2113" w:rsidRDefault="008F5697" w:rsidP="0037520D">
      <w:pPr>
        <w:spacing w:after="240"/>
        <w:ind w:right="-421" w:hanging="567"/>
        <w:contextualSpacing/>
        <w:jc w:val="center"/>
        <w:rPr>
          <w:rFonts w:ascii="Maiandra GD" w:hAnsi="Maiandra GD" w:cstheme="majorBidi"/>
        </w:rPr>
      </w:pPr>
      <w:r w:rsidRPr="005C2113">
        <w:rPr>
          <w:rFonts w:ascii="Maiandra GD" w:hAnsi="Maiandra GD" w:cstheme="majorBidi"/>
          <w:noProof/>
          <w:lang w:val="en-GB" w:eastAsia="en-GB"/>
        </w:rPr>
        <mc:AlternateContent>
          <mc:Choice Requires="wps">
            <w:drawing>
              <wp:anchor distT="0" distB="0" distL="114300" distR="114300" simplePos="0" relativeHeight="251660288" behindDoc="0" locked="0" layoutInCell="1" allowOverlap="1" wp14:anchorId="6BB6CB92" wp14:editId="5EAC845E">
                <wp:simplePos x="0" y="0"/>
                <wp:positionH relativeFrom="column">
                  <wp:posOffset>2962275</wp:posOffset>
                </wp:positionH>
                <wp:positionV relativeFrom="paragraph">
                  <wp:posOffset>1329130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5697" w:rsidRDefault="008F5697" w:rsidP="008F5697">
                            <w:pPr>
                              <w:jc w:val="center"/>
                              <w:rPr>
                                <w:rFonts w:ascii="Berlin Sans FB Demi" w:hAnsi="Berlin Sans FB Demi"/>
                              </w:rPr>
                            </w:pPr>
                          </w:p>
                          <w:p w:rsidR="008F5697" w:rsidRDefault="008F5697" w:rsidP="008F5697">
                            <w:pPr>
                              <w:jc w:val="center"/>
                              <w:rPr>
                                <w:rFonts w:ascii="Berlin Sans FB Demi" w:hAnsi="Berlin Sans FB Demi"/>
                              </w:rPr>
                            </w:pPr>
                            <w:r>
                              <w:rPr>
                                <w:rFonts w:ascii="Berlin Sans FB Demi" w:hAnsi="Berlin Sans FB Demi"/>
                                <w:sz w:val="28"/>
                              </w:rPr>
                              <w:t>Specialization</w:t>
                            </w:r>
                          </w:p>
                          <w:p w:rsidR="008F5697" w:rsidRDefault="008F5697" w:rsidP="008F5697">
                            <w:pPr>
                              <w:jc w:val="center"/>
                              <w:rPr>
                                <w:rFonts w:ascii="Berlin Sans FB Demi" w:hAnsi="Berlin Sans FB Demi"/>
                              </w:rPr>
                            </w:pPr>
                            <w:r>
                              <w:rPr>
                                <w:rFonts w:ascii="Berlin Sans FB Demi" w:hAnsi="Berlin Sans FB Demi"/>
                              </w:rPr>
                              <w:t>Course Code</w:t>
                            </w:r>
                          </w:p>
                          <w:p w:rsidR="008F5697" w:rsidRPr="0064080D" w:rsidRDefault="008F5697" w:rsidP="008F5697">
                            <w:pPr>
                              <w:jc w:val="center"/>
                              <w:rPr>
                                <w:rFonts w:ascii="Algerian" w:hAnsi="Algerian"/>
                                <w:sz w:val="32"/>
                              </w:rPr>
                            </w:pPr>
                            <w:r>
                              <w:rPr>
                                <w:rFonts w:ascii="Algerian" w:hAnsi="Algerian"/>
                                <w:sz w:val="32"/>
                              </w:rPr>
                              <w:t>SP-611</w:t>
                            </w:r>
                          </w:p>
                          <w:p w:rsidR="008F5697" w:rsidRDefault="008F5697" w:rsidP="008F5697">
                            <w:pPr>
                              <w:jc w:val="center"/>
                              <w:rPr>
                                <w:rFonts w:ascii="Berlin Sans FB Demi" w:hAnsi="Berlin Sans FB Demi"/>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BB6CB92" id="Text Box 4" o:spid="_x0000_s1027" type="#_x0000_t202" style="position:absolute;left:0;text-align:left;margin-left:233.25pt;margin-top:104.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jl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UMyta&#10;kuhR9YG9g55NIz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" strokeweight="2pt">
                <v:textbox>
                  <w:txbxContent>
                    <w:p w:rsidR="008F5697" w:rsidRDefault="008F5697" w:rsidP="008F5697">
                      <w:pPr>
                        <w:jc w:val="center"/>
                        <w:rPr>
                          <w:rFonts w:ascii="Berlin Sans FB Demi" w:hAnsi="Berlin Sans FB Demi"/>
                        </w:rPr>
                      </w:pPr>
                    </w:p>
                    <w:p w:rsidR="008F5697" w:rsidRDefault="008F5697" w:rsidP="008F5697">
                      <w:pPr>
                        <w:jc w:val="center"/>
                        <w:rPr>
                          <w:rFonts w:ascii="Berlin Sans FB Demi" w:hAnsi="Berlin Sans FB Demi"/>
                        </w:rPr>
                      </w:pPr>
                      <w:r>
                        <w:rPr>
                          <w:rFonts w:ascii="Berlin Sans FB Demi" w:hAnsi="Berlin Sans FB Demi"/>
                          <w:sz w:val="28"/>
                        </w:rPr>
                        <w:t>Specialization</w:t>
                      </w:r>
                    </w:p>
                    <w:p w:rsidR="008F5697" w:rsidRDefault="008F5697" w:rsidP="008F5697">
                      <w:pPr>
                        <w:jc w:val="center"/>
                        <w:rPr>
                          <w:rFonts w:ascii="Berlin Sans FB Demi" w:hAnsi="Berlin Sans FB Demi"/>
                        </w:rPr>
                      </w:pPr>
                      <w:r>
                        <w:rPr>
                          <w:rFonts w:ascii="Berlin Sans FB Demi" w:hAnsi="Berlin Sans FB Demi"/>
                        </w:rPr>
                        <w:t>Course Code</w:t>
                      </w:r>
                    </w:p>
                    <w:p w:rsidR="008F5697" w:rsidRPr="0064080D" w:rsidRDefault="008F5697" w:rsidP="008F5697">
                      <w:pPr>
                        <w:jc w:val="center"/>
                        <w:rPr>
                          <w:rFonts w:ascii="Algerian" w:hAnsi="Algerian"/>
                          <w:sz w:val="32"/>
                        </w:rPr>
                      </w:pPr>
                      <w:r>
                        <w:rPr>
                          <w:rFonts w:ascii="Algerian" w:hAnsi="Algerian"/>
                          <w:sz w:val="32"/>
                        </w:rPr>
                        <w:t>SP-611</w:t>
                      </w:r>
                    </w:p>
                    <w:p w:rsidR="008F5697" w:rsidRDefault="008F5697" w:rsidP="008F5697">
                      <w:pPr>
                        <w:jc w:val="center"/>
                        <w:rPr>
                          <w:rFonts w:ascii="Berlin Sans FB Demi" w:hAnsi="Berlin Sans FB Demi"/>
                        </w:rPr>
                      </w:pPr>
                    </w:p>
                  </w:txbxContent>
                </v:textbox>
              </v:shape>
            </w:pict>
          </mc:Fallback>
        </mc:AlternateContent>
      </w:r>
      <w:r w:rsidRPr="005C2113">
        <w:rPr>
          <w:rFonts w:ascii="Maiandra GD" w:hAnsi="Maiandra GD" w:cstheme="majorBidi"/>
          <w:noProof/>
          <w:lang w:val="en-GB" w:eastAsia="en-GB"/>
        </w:rPr>
        <mc:AlternateContent>
          <mc:Choice Requires="wps">
            <w:drawing>
              <wp:anchor distT="0" distB="0" distL="114300" distR="114300" simplePos="0" relativeHeight="251659264" behindDoc="0" locked="0" layoutInCell="1" allowOverlap="1" wp14:anchorId="1B5EEC62" wp14:editId="239F2419">
                <wp:simplePos x="0" y="0"/>
                <wp:positionH relativeFrom="column">
                  <wp:posOffset>-180975</wp:posOffset>
                </wp:positionH>
                <wp:positionV relativeFrom="paragraph">
                  <wp:posOffset>1329130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5697" w:rsidRDefault="008F5697" w:rsidP="008F5697">
                            <w:pPr>
                              <w:jc w:val="center"/>
                              <w:rPr>
                                <w:rFonts w:ascii="Berlin Sans FB Demi" w:hAnsi="Berlin Sans FB Demi"/>
                                <w:sz w:val="28"/>
                              </w:rPr>
                            </w:pPr>
                          </w:p>
                          <w:p w:rsidR="008F5697" w:rsidRDefault="008F5697" w:rsidP="008F5697">
                            <w:pPr>
                              <w:rPr>
                                <w:rFonts w:ascii="Berlin Sans FB Demi" w:hAnsi="Berlin Sans FB Demi"/>
                                <w:sz w:val="28"/>
                              </w:rPr>
                            </w:pPr>
                            <w:r>
                              <w:rPr>
                                <w:rFonts w:ascii="Berlin Sans FB Demi" w:hAnsi="Berlin Sans FB Demi"/>
                                <w:sz w:val="28"/>
                              </w:rPr>
                              <w:t>Student Name:</w:t>
                            </w:r>
                          </w:p>
                          <w:p w:rsidR="008F5697" w:rsidRDefault="008F5697" w:rsidP="008F5697">
                            <w:pPr>
                              <w:rPr>
                                <w:rFonts w:ascii="Berlin Sans FB Demi" w:hAnsi="Berlin Sans FB Demi"/>
                                <w:sz w:val="28"/>
                              </w:rPr>
                            </w:pPr>
                            <w:r>
                              <w:rPr>
                                <w:rFonts w:ascii="Berlin Sans FB Demi" w:hAnsi="Berlin Sans FB Demi"/>
                                <w:sz w:val="28"/>
                              </w:rPr>
                              <w:t>Registration Number:</w:t>
                            </w:r>
                          </w:p>
                          <w:p w:rsidR="008F5697" w:rsidRDefault="008F5697" w:rsidP="008F5697">
                            <w:pPr>
                              <w:rPr>
                                <w:rFonts w:ascii="Berlin Sans FB Demi" w:hAnsi="Berlin Sans FB Demi"/>
                                <w:sz w:val="28"/>
                              </w:rPr>
                            </w:pPr>
                            <w:r>
                              <w:rPr>
                                <w:rFonts w:ascii="Berlin Sans FB Demi" w:hAnsi="Berlin Sans FB Demi"/>
                                <w:sz w:val="28"/>
                              </w:rPr>
                              <w:t>Exam Center:</w:t>
                            </w:r>
                          </w:p>
                          <w:p w:rsidR="008F5697" w:rsidRDefault="008F5697" w:rsidP="008F5697">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B5EEC62" id="Text Box 5" o:spid="_x0000_s1028" type="#_x0000_t202" style="position:absolute;left:0;text-align:left;margin-left:-14.25pt;margin-top:104.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jf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s84s6Il&#10;iZ5VH9g76Nks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" strokeweight="2pt">
                <v:textbox>
                  <w:txbxContent>
                    <w:p w:rsidR="008F5697" w:rsidRDefault="008F5697" w:rsidP="008F5697">
                      <w:pPr>
                        <w:jc w:val="center"/>
                        <w:rPr>
                          <w:rFonts w:ascii="Berlin Sans FB Demi" w:hAnsi="Berlin Sans FB Demi"/>
                          <w:sz w:val="28"/>
                        </w:rPr>
                      </w:pPr>
                    </w:p>
                    <w:p w:rsidR="008F5697" w:rsidRDefault="008F5697" w:rsidP="008F5697">
                      <w:pPr>
                        <w:rPr>
                          <w:rFonts w:ascii="Berlin Sans FB Demi" w:hAnsi="Berlin Sans FB Demi"/>
                          <w:sz w:val="28"/>
                        </w:rPr>
                      </w:pPr>
                      <w:r>
                        <w:rPr>
                          <w:rFonts w:ascii="Berlin Sans FB Demi" w:hAnsi="Berlin Sans FB Demi"/>
                          <w:sz w:val="28"/>
                        </w:rPr>
                        <w:t>Student Name:</w:t>
                      </w:r>
                    </w:p>
                    <w:p w:rsidR="008F5697" w:rsidRDefault="008F5697" w:rsidP="008F5697">
                      <w:pPr>
                        <w:rPr>
                          <w:rFonts w:ascii="Berlin Sans FB Demi" w:hAnsi="Berlin Sans FB Demi"/>
                          <w:sz w:val="28"/>
                        </w:rPr>
                      </w:pPr>
                      <w:r>
                        <w:rPr>
                          <w:rFonts w:ascii="Berlin Sans FB Demi" w:hAnsi="Berlin Sans FB Demi"/>
                          <w:sz w:val="28"/>
                        </w:rPr>
                        <w:t>Registration Number:</w:t>
                      </w:r>
                    </w:p>
                    <w:p w:rsidR="008F5697" w:rsidRDefault="008F5697" w:rsidP="008F5697">
                      <w:pPr>
                        <w:rPr>
                          <w:rFonts w:ascii="Berlin Sans FB Demi" w:hAnsi="Berlin Sans FB Demi"/>
                          <w:sz w:val="28"/>
                        </w:rPr>
                      </w:pPr>
                      <w:r>
                        <w:rPr>
                          <w:rFonts w:ascii="Berlin Sans FB Demi" w:hAnsi="Berlin Sans FB Demi"/>
                          <w:sz w:val="28"/>
                        </w:rPr>
                        <w:t>Exam Center:</w:t>
                      </w:r>
                    </w:p>
                    <w:p w:rsidR="008F5697" w:rsidRDefault="008F5697" w:rsidP="008F5697">
                      <w:r>
                        <w:rPr>
                          <w:rFonts w:ascii="Berlin Sans FB Demi" w:hAnsi="Berlin Sans FB Demi"/>
                          <w:sz w:val="28"/>
                        </w:rPr>
                        <w:tab/>
                      </w:r>
                    </w:p>
                  </w:txbxContent>
                </v:textbox>
              </v:shape>
            </w:pict>
          </mc:Fallback>
        </mc:AlternateContent>
      </w:r>
      <w:r w:rsidRPr="005C2113">
        <w:rPr>
          <w:rFonts w:ascii="Maiandra GD" w:hAnsi="Maiandra GD" w:cstheme="majorBidi"/>
          <w:noProof/>
          <w:lang w:val="en-GB" w:eastAsia="en-GB"/>
        </w:rPr>
        <mc:AlternateContent>
          <mc:Choice Requires="wps">
            <w:drawing>
              <wp:anchor distT="0" distB="0" distL="114300" distR="114300" simplePos="0" relativeHeight="251661312" behindDoc="0" locked="0" layoutInCell="1" allowOverlap="1" wp14:anchorId="2B38AB46" wp14:editId="380F6E41">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F5697" w:rsidRDefault="008F5697" w:rsidP="008F5697">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t>Forensic Accounting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B38AB46" id="Text Box 3" o:spid="_x0000_s1029" type="#_x0000_t202" style="position:absolute;left:0;text-align:left;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8F5697" w:rsidRDefault="008F5697" w:rsidP="008F5697">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t>Forensic Accounting</w:t>
                      </w:r>
                    </w:p>
                  </w:txbxContent>
                </v:textbox>
              </v:shape>
            </w:pict>
          </mc:Fallback>
        </mc:AlternateContent>
      </w:r>
      <w:r w:rsidRPr="005C2113">
        <w:rPr>
          <w:rFonts w:ascii="Maiandra GD" w:hAnsi="Maiandra GD" w:cstheme="majorBidi"/>
          <w:noProof/>
          <w:lang w:val="en-GB" w:eastAsia="en-GB"/>
        </w:rPr>
        <mc:AlternateContent>
          <mc:Choice Requires="wps">
            <w:drawing>
              <wp:anchor distT="0" distB="0" distL="114300" distR="114300" simplePos="0" relativeHeight="251662336" behindDoc="0" locked="0" layoutInCell="1" allowOverlap="1" wp14:anchorId="43057494" wp14:editId="435617C0">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5697" w:rsidRDefault="008F5697" w:rsidP="008F5697">
                            <w:pPr>
                              <w:rPr>
                                <w:rFonts w:ascii="Arial" w:hAnsi="Arial"/>
                                <w:b/>
                                <w:sz w:val="18"/>
                              </w:rPr>
                            </w:pPr>
                          </w:p>
                          <w:p w:rsidR="008F5697" w:rsidRPr="00C03376" w:rsidRDefault="008F5697" w:rsidP="008F5697">
                            <w:pPr>
                              <w:rPr>
                                <w:rFonts w:ascii="Arial" w:hAnsi="Arial"/>
                                <w:b/>
                                <w:sz w:val="18"/>
                              </w:rPr>
                            </w:pPr>
                            <w:r w:rsidRPr="00C03376">
                              <w:rPr>
                                <w:rFonts w:ascii="Arial" w:hAnsi="Arial"/>
                                <w:b/>
                                <w:sz w:val="18"/>
                              </w:rPr>
                              <w:t>Time allowed</w:t>
                            </w:r>
                          </w:p>
                          <w:p w:rsidR="008F5697" w:rsidRPr="00C03376" w:rsidRDefault="008F5697" w:rsidP="008F5697">
                            <w:pPr>
                              <w:rPr>
                                <w:rFonts w:ascii="Arial" w:hAnsi="Arial"/>
                                <w:sz w:val="18"/>
                              </w:rPr>
                            </w:pPr>
                            <w:r>
                              <w:rPr>
                                <w:rFonts w:ascii="Arial" w:hAnsi="Arial"/>
                                <w:sz w:val="18"/>
                              </w:rPr>
                              <w:t>1 hour</w:t>
                            </w:r>
                          </w:p>
                          <w:p w:rsidR="008F5697" w:rsidRPr="00905C83" w:rsidRDefault="008F5697" w:rsidP="008F5697">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3057494" id="Text Box 2" o:spid="_x0000_s1030" type="#_x0000_t202" style="position:absolute;left:0;text-align:left;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8F5697" w:rsidRDefault="008F5697" w:rsidP="008F5697">
                      <w:pPr>
                        <w:rPr>
                          <w:rFonts w:ascii="Arial" w:hAnsi="Arial"/>
                          <w:b/>
                          <w:sz w:val="18"/>
                        </w:rPr>
                      </w:pPr>
                    </w:p>
                    <w:p w:rsidR="008F5697" w:rsidRPr="00C03376" w:rsidRDefault="008F5697" w:rsidP="008F5697">
                      <w:pPr>
                        <w:rPr>
                          <w:rFonts w:ascii="Arial" w:hAnsi="Arial"/>
                          <w:b/>
                          <w:sz w:val="18"/>
                        </w:rPr>
                      </w:pPr>
                      <w:r w:rsidRPr="00C03376">
                        <w:rPr>
                          <w:rFonts w:ascii="Arial" w:hAnsi="Arial"/>
                          <w:b/>
                          <w:sz w:val="18"/>
                        </w:rPr>
                        <w:t>Time allowed</w:t>
                      </w:r>
                    </w:p>
                    <w:p w:rsidR="008F5697" w:rsidRPr="00C03376" w:rsidRDefault="008F5697" w:rsidP="008F5697">
                      <w:pPr>
                        <w:rPr>
                          <w:rFonts w:ascii="Arial" w:hAnsi="Arial"/>
                          <w:sz w:val="18"/>
                        </w:rPr>
                      </w:pPr>
                      <w:r>
                        <w:rPr>
                          <w:rFonts w:ascii="Arial" w:hAnsi="Arial"/>
                          <w:sz w:val="18"/>
                        </w:rPr>
                        <w:t>1 hour</w:t>
                      </w:r>
                    </w:p>
                    <w:p w:rsidR="008F5697" w:rsidRPr="00905C83" w:rsidRDefault="008F5697" w:rsidP="008F5697">
                      <w:pPr>
                        <w:rPr>
                          <w:rFonts w:ascii="Arial" w:hAnsi="Arial"/>
                        </w:rPr>
                      </w:pPr>
                    </w:p>
                  </w:txbxContent>
                </v:textbox>
              </v:shape>
            </w:pict>
          </mc:Fallback>
        </mc:AlternateContent>
      </w:r>
      <w:r w:rsidRPr="005C2113">
        <w:rPr>
          <w:rFonts w:ascii="Maiandra GD" w:hAnsi="Maiandra GD" w:cstheme="majorBidi"/>
          <w:noProof/>
          <w:lang w:val="en-GB" w:eastAsia="en-GB"/>
        </w:rPr>
        <mc:AlternateContent>
          <mc:Choice Requires="wps">
            <w:drawing>
              <wp:anchor distT="0" distB="0" distL="114300" distR="114300" simplePos="0" relativeHeight="251663360" behindDoc="0" locked="0" layoutInCell="1" allowOverlap="1" wp14:anchorId="58D9ED40" wp14:editId="3B6F9B8C">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5697" w:rsidRPr="002138B3" w:rsidRDefault="008F5697" w:rsidP="008F5697">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8F5697" w:rsidRPr="002138B3" w:rsidRDefault="008F5697" w:rsidP="0013251F">
                            <w:pPr>
                              <w:pStyle w:val="ListParagraph"/>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8D9ED40" id="Text Box 1" o:spid="_x0000_s1031" type="#_x0000_t202" style="position:absolute;left:0;text-align:left;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8F5697" w:rsidRPr="002138B3" w:rsidRDefault="008F5697" w:rsidP="008F5697">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8F5697" w:rsidRPr="002138B3" w:rsidRDefault="008F5697" w:rsidP="0013251F">
                      <w:pPr>
                        <w:pStyle w:val="ListParagraph"/>
                        <w:jc w:val="both"/>
                        <w:rPr>
                          <w:rFonts w:asciiTheme="minorBidi" w:hAnsiTheme="minorBidi"/>
                          <w:sz w:val="18"/>
                          <w:szCs w:val="18"/>
                        </w:rPr>
                      </w:pPr>
                    </w:p>
                  </w:txbxContent>
                </v:textbox>
              </v:shape>
            </w:pict>
          </mc:Fallback>
        </mc:AlternateContent>
      </w:r>
      <w:r w:rsidRPr="005C2113">
        <w:rPr>
          <w:rFonts w:ascii="Maiandra GD" w:hAnsi="Maiandra GD" w:cstheme="majorBidi"/>
          <w:shd w:val="clear" w:color="auto" w:fill="000000"/>
        </w:rPr>
        <w:br w:type="page"/>
      </w:r>
    </w:p>
    <w:p w:rsidR="0011329B" w:rsidRPr="005C2113" w:rsidRDefault="0011329B" w:rsidP="0011329B">
      <w:pPr>
        <w:shd w:val="clear" w:color="auto" w:fill="FFFFFF"/>
        <w:spacing w:before="100" w:beforeAutospacing="1" w:after="100" w:afterAutospacing="1" w:line="240" w:lineRule="auto"/>
        <w:jc w:val="both"/>
        <w:outlineLvl w:val="3"/>
        <w:rPr>
          <w:rFonts w:ascii="Maiandra GD" w:eastAsia="Times New Roman" w:hAnsi="Maiandra GD" w:cs="Times New Roman"/>
          <w:color w:val="FF0000"/>
        </w:rPr>
      </w:pPr>
    </w:p>
    <w:p w:rsidR="0011329B" w:rsidRPr="005C2113" w:rsidRDefault="0011329B" w:rsidP="0011329B">
      <w:pPr>
        <w:shd w:val="clear" w:color="auto" w:fill="FFFFFF"/>
        <w:spacing w:before="100" w:beforeAutospacing="1" w:after="100" w:afterAutospacing="1" w:line="240" w:lineRule="auto"/>
        <w:jc w:val="both"/>
        <w:outlineLvl w:val="3"/>
        <w:rPr>
          <w:rFonts w:ascii="Maiandra GD" w:eastAsia="Times New Roman" w:hAnsi="Maiandra GD" w:cs="Times New Roman"/>
          <w:color w:val="FF0000"/>
        </w:rPr>
      </w:pPr>
    </w:p>
    <w:p w:rsidR="0011329B" w:rsidRPr="005C2113" w:rsidRDefault="0011329B" w:rsidP="0011329B">
      <w:pPr>
        <w:shd w:val="clear" w:color="auto" w:fill="FFFFFF"/>
        <w:spacing w:before="100" w:beforeAutospacing="1" w:after="100" w:afterAutospacing="1" w:line="240" w:lineRule="auto"/>
        <w:jc w:val="both"/>
        <w:outlineLvl w:val="3"/>
        <w:rPr>
          <w:rFonts w:ascii="Maiandra GD" w:eastAsia="Times New Roman" w:hAnsi="Maiandra GD" w:cs="Times New Roman"/>
          <w:color w:val="000000" w:themeColor="text1"/>
        </w:rPr>
      </w:pPr>
      <w:r w:rsidRPr="005C2113">
        <w:rPr>
          <w:rFonts w:ascii="Maiandra GD" w:eastAsia="Times New Roman" w:hAnsi="Maiandra GD" w:cs="Times New Roman"/>
          <w:b/>
          <w:color w:val="000000" w:themeColor="text1"/>
        </w:rPr>
        <w:t>1</w:t>
      </w:r>
      <w:r w:rsidRPr="005C2113">
        <w:rPr>
          <w:rFonts w:ascii="Maiandra GD" w:eastAsia="Times New Roman" w:hAnsi="Maiandra GD" w:cs="Times New Roman"/>
          <w:color w:val="000000" w:themeColor="text1"/>
        </w:rPr>
        <w:t xml:space="preserve">. </w:t>
      </w:r>
      <w:r w:rsidRPr="00F548C2">
        <w:rPr>
          <w:rFonts w:ascii="Maiandra GD" w:eastAsia="Times New Roman" w:hAnsi="Maiandra GD" w:cs="Times New Roman"/>
          <w:b/>
          <w:color w:val="000000" w:themeColor="text1"/>
        </w:rPr>
        <w:t>Forensic Accounting is defined as:</w:t>
      </w:r>
      <w:r w:rsidRPr="005C2113">
        <w:rPr>
          <w:rFonts w:ascii="Maiandra GD" w:eastAsia="Times New Roman" w:hAnsi="Maiandra GD" w:cs="Times New Roman"/>
          <w:color w:val="000000" w:themeColor="text1"/>
        </w:rPr>
        <w:t> </w:t>
      </w:r>
      <w:r w:rsidRPr="005C2113">
        <w:rPr>
          <w:rFonts w:ascii="Maiandra GD" w:eastAsia="Times New Roman" w:hAnsi="Maiandra GD" w:cs="Times New Roman"/>
          <w:noProof/>
          <w:color w:val="000000" w:themeColor="text1"/>
          <w:lang w:val="en-GB" w:eastAsia="en-GB"/>
        </w:rPr>
        <mc:AlternateContent>
          <mc:Choice Requires="wps">
            <w:drawing>
              <wp:inline distT="0" distB="0" distL="0" distR="0" wp14:anchorId="3060D190" wp14:editId="0D545AB5">
                <wp:extent cx="304800" cy="304800"/>
                <wp:effectExtent l="0" t="0" r="0" b="0"/>
                <wp:docPr id="30" name="AutoShape 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4B264C" id="AutoShape 1" o:spid="_x0000_s1026" a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JVg92rA&#10;AgAAxAUAAA4AAAAAAAAAAAAAAAAALgIAAGRycy9lMm9Eb2MueG1sUEsBAi0AFAAGAAgAAAAhAEyg&#10;6SzYAAAAAwEAAA8AAAAAAAAAAAAAAAAAGgUAAGRycy9kb3ducmV2LnhtbFBLBQYAAAAABAAEAPMA&#10;AAAfBgAAAAA=&#10;" filled="f" stroked="f">
                <o:lock v:ext="edit" aspectratio="t"/>
                <w10:anchorlock/>
              </v:rect>
            </w:pict>
          </mc:Fallback>
        </mc:AlternateContent>
      </w:r>
    </w:p>
    <w:p w:rsidR="0011329B" w:rsidRPr="005C2113" w:rsidRDefault="0011329B" w:rsidP="0013251F">
      <w:pPr>
        <w:numPr>
          <w:ilvl w:val="0"/>
          <w:numId w:val="1"/>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themeColor="text1"/>
        </w:rPr>
        <w:t xml:space="preserve"> The practice of applying defined financial ratios to investigate a company’s financial health</w:t>
      </w:r>
      <w:r w:rsidRPr="005C2113">
        <w:rPr>
          <w:rFonts w:ascii="Maiandra GD" w:eastAsia="Times New Roman" w:hAnsi="Maiandra GD" w:cs="Times New Roman"/>
          <w:b/>
          <w:color w:val="000000" w:themeColor="text1"/>
        </w:rPr>
        <w:t>.</w:t>
      </w:r>
      <w:r w:rsidRPr="005C2113">
        <w:rPr>
          <w:rFonts w:ascii="Maiandra GD" w:eastAsia="Times New Roman" w:hAnsi="Maiandra GD" w:cs="Times New Roman"/>
          <w:color w:val="555555"/>
        </w:rPr>
        <w:t> - Given</w:t>
      </w:r>
    </w:p>
    <w:p w:rsidR="0011329B" w:rsidRPr="005C2113" w:rsidRDefault="0011329B" w:rsidP="0013251F">
      <w:pPr>
        <w:numPr>
          <w:ilvl w:val="0"/>
          <w:numId w:val="1"/>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 xml:space="preserve"> The use of law enforcement to subpoena financial records to determine unlawful actions.</w:t>
      </w:r>
    </w:p>
    <w:p w:rsidR="0011329B" w:rsidRPr="005C2113" w:rsidRDefault="0011329B" w:rsidP="0013251F">
      <w:pPr>
        <w:numPr>
          <w:ilvl w:val="0"/>
          <w:numId w:val="1"/>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9900"/>
        </w:rPr>
        <w:t>The application of investigative and analytical skills for the purpose of resolving financial issues in a manner that meets standards required by courts of law.</w:t>
      </w:r>
    </w:p>
    <w:p w:rsidR="0011329B" w:rsidRPr="005C2113" w:rsidRDefault="0011329B" w:rsidP="0013251F">
      <w:pPr>
        <w:numPr>
          <w:ilvl w:val="0"/>
          <w:numId w:val="1"/>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 xml:space="preserve"> The investigatory arm of the Securities and Exchange Commission.</w:t>
      </w:r>
    </w:p>
    <w:p w:rsidR="0011329B" w:rsidRPr="005C2113" w:rsidRDefault="0011329B" w:rsidP="00BB7005">
      <w:pPr>
        <w:shd w:val="clear" w:color="auto" w:fill="FFFFFF"/>
        <w:spacing w:before="100" w:beforeAutospacing="1" w:after="100" w:afterAutospacing="1" w:line="240" w:lineRule="auto"/>
        <w:outlineLvl w:val="3"/>
        <w:rPr>
          <w:rFonts w:ascii="Maiandra GD" w:eastAsia="Times New Roman" w:hAnsi="Maiandra GD" w:cs="Times New Roman"/>
          <w:color w:val="000000" w:themeColor="text1"/>
        </w:rPr>
      </w:pPr>
      <w:r w:rsidRPr="005C2113">
        <w:rPr>
          <w:rFonts w:ascii="Maiandra GD" w:eastAsia="Times New Roman" w:hAnsi="Maiandra GD" w:cs="Times New Roman"/>
          <w:b/>
          <w:color w:val="000000" w:themeColor="text1"/>
        </w:rPr>
        <w:t xml:space="preserve">2. </w:t>
      </w:r>
      <w:r w:rsidRPr="00F548C2">
        <w:rPr>
          <w:rFonts w:ascii="Maiandra GD" w:eastAsia="Times New Roman" w:hAnsi="Maiandra GD" w:cs="Times New Roman"/>
          <w:b/>
          <w:color w:val="000000" w:themeColor="text1"/>
        </w:rPr>
        <w:t>If your actions are the result of misleading, intentional actions or inaction (including misleading statements and the omission of relevant information) to g</w:t>
      </w:r>
      <w:r w:rsidR="00BB7005" w:rsidRPr="00F548C2">
        <w:rPr>
          <w:rFonts w:ascii="Maiandra GD" w:eastAsia="Times New Roman" w:hAnsi="Maiandra GD" w:cs="Times New Roman"/>
          <w:b/>
          <w:color w:val="000000" w:themeColor="text1"/>
        </w:rPr>
        <w:t xml:space="preserve">ain an advantage, then you have </w:t>
      </w:r>
      <w:r w:rsidRPr="00F548C2">
        <w:rPr>
          <w:rFonts w:ascii="Maiandra GD" w:eastAsia="Times New Roman" w:hAnsi="Maiandra GD" w:cs="Times New Roman"/>
          <w:b/>
          <w:color w:val="000000" w:themeColor="text1"/>
        </w:rPr>
        <w:t>committed:</w:t>
      </w:r>
      <w:r w:rsidRPr="005C2113">
        <w:rPr>
          <w:rFonts w:ascii="Maiandra GD" w:eastAsia="Times New Roman" w:hAnsi="Maiandra GD" w:cs="Times New Roman"/>
          <w:color w:val="000000" w:themeColor="text1"/>
        </w:rPr>
        <w:t> </w:t>
      </w:r>
      <w:r w:rsidRPr="005C2113">
        <w:rPr>
          <w:rFonts w:ascii="Maiandra GD" w:eastAsia="Times New Roman" w:hAnsi="Maiandra GD" w:cs="Times New Roman"/>
          <w:noProof/>
          <w:color w:val="000000" w:themeColor="text1"/>
          <w:lang w:val="en-GB" w:eastAsia="en-GB"/>
        </w:rPr>
        <mc:AlternateContent>
          <mc:Choice Requires="wps">
            <w:drawing>
              <wp:inline distT="0" distB="0" distL="0" distR="0" wp14:anchorId="7828799D" wp14:editId="43CE6E27">
                <wp:extent cx="304800" cy="304800"/>
                <wp:effectExtent l="0" t="0" r="0" b="0"/>
                <wp:docPr id="29" name="AutoShape 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23ACF81" id="AutoShape 2" o:spid="_x0000_s1026" a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xVsS3L8C&#10;AADEBQAADgAAAAAAAAAAAAAAAAAuAgAAZHJzL2Uyb0RvYy54bWxQSwECLQAUAAYACAAAACEATKDp&#10;LNgAAAADAQAADwAAAAAAAAAAAAAAAAAZBQAAZHJzL2Rvd25yZXYueG1sUEsFBgAAAAAEAAQA8wAA&#10;AB4GAAAAAA==&#10;" filled="f" stroked="f">
                <o:lock v:ext="edit" aspectratio="t"/>
                <w10:anchorlock/>
              </v:rect>
            </w:pict>
          </mc:Fallback>
        </mc:AlternateContent>
      </w:r>
    </w:p>
    <w:p w:rsidR="0011329B" w:rsidRPr="005C2113" w:rsidRDefault="0011329B" w:rsidP="0013251F">
      <w:pPr>
        <w:numPr>
          <w:ilvl w:val="0"/>
          <w:numId w:val="2"/>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themeColor="text1"/>
        </w:rPr>
        <w:t xml:space="preserve"> Perjury. - </w:t>
      </w:r>
      <w:r w:rsidRPr="005C2113">
        <w:rPr>
          <w:rFonts w:ascii="Maiandra GD" w:eastAsia="Times New Roman" w:hAnsi="Maiandra GD" w:cs="Times New Roman"/>
          <w:color w:val="555555"/>
        </w:rPr>
        <w:t>Given</w:t>
      </w:r>
    </w:p>
    <w:p w:rsidR="0011329B" w:rsidRPr="005C2113" w:rsidRDefault="0011329B" w:rsidP="0013251F">
      <w:pPr>
        <w:numPr>
          <w:ilvl w:val="0"/>
          <w:numId w:val="2"/>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 xml:space="preserve"> Contempt.</w:t>
      </w:r>
    </w:p>
    <w:p w:rsidR="0011329B" w:rsidRPr="005C2113" w:rsidRDefault="0011329B" w:rsidP="0013251F">
      <w:pPr>
        <w:numPr>
          <w:ilvl w:val="0"/>
          <w:numId w:val="2"/>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 xml:space="preserve"> Treason.</w:t>
      </w:r>
    </w:p>
    <w:p w:rsidR="0011329B" w:rsidRPr="005C2113" w:rsidRDefault="0011329B" w:rsidP="0013251F">
      <w:pPr>
        <w:numPr>
          <w:ilvl w:val="0"/>
          <w:numId w:val="2"/>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9900"/>
        </w:rPr>
        <w:t xml:space="preserve"> Fraud.</w:t>
      </w:r>
    </w:p>
    <w:p w:rsidR="0011329B" w:rsidRPr="005C2113" w:rsidRDefault="0011329B" w:rsidP="0011329B">
      <w:pPr>
        <w:shd w:val="clear" w:color="auto" w:fill="FFFFFF"/>
        <w:spacing w:before="100" w:beforeAutospacing="1" w:after="100" w:afterAutospacing="1" w:line="240" w:lineRule="auto"/>
        <w:jc w:val="both"/>
        <w:outlineLvl w:val="3"/>
        <w:rPr>
          <w:rFonts w:ascii="Maiandra GD" w:eastAsia="Times New Roman" w:hAnsi="Maiandra GD" w:cs="Times New Roman"/>
          <w:color w:val="000000" w:themeColor="text1"/>
        </w:rPr>
      </w:pPr>
      <w:r w:rsidRPr="00BB7005">
        <w:rPr>
          <w:rFonts w:ascii="Maiandra GD" w:eastAsia="Times New Roman" w:hAnsi="Maiandra GD" w:cs="Times New Roman"/>
          <w:color w:val="000000" w:themeColor="text1"/>
        </w:rPr>
        <w:t>3. Which of the following does a forensic accountant investigate?</w:t>
      </w:r>
      <w:r w:rsidRPr="005C2113">
        <w:rPr>
          <w:rFonts w:ascii="Maiandra GD" w:eastAsia="Times New Roman" w:hAnsi="Maiandra GD" w:cs="Times New Roman"/>
          <w:color w:val="000000" w:themeColor="text1"/>
        </w:rPr>
        <w:t> </w:t>
      </w:r>
      <w:r w:rsidRPr="005C2113">
        <w:rPr>
          <w:rFonts w:ascii="Maiandra GD" w:eastAsia="Times New Roman" w:hAnsi="Maiandra GD" w:cs="Times New Roman"/>
          <w:noProof/>
          <w:color w:val="000000" w:themeColor="text1"/>
          <w:lang w:val="en-GB" w:eastAsia="en-GB"/>
        </w:rPr>
        <mc:AlternateContent>
          <mc:Choice Requires="wps">
            <w:drawing>
              <wp:inline distT="0" distB="0" distL="0" distR="0" wp14:anchorId="61649A38" wp14:editId="6B7D3E31">
                <wp:extent cx="304800" cy="304800"/>
                <wp:effectExtent l="0" t="0" r="0" b="0"/>
                <wp:docPr id="28" name="AutoShape 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ACD1773" id="AutoShape 3" o:spid="_x0000_s1026" a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LEJqwzA&#10;AgAAxAUAAA4AAAAAAAAAAAAAAAAALgIAAGRycy9lMm9Eb2MueG1sUEsBAi0AFAAGAAgAAAAhAEyg&#10;6SzYAAAAAwEAAA8AAAAAAAAAAAAAAAAAGgUAAGRycy9kb3ducmV2LnhtbFBLBQYAAAAABAAEAPMA&#10;AAAfBgAAAAA=&#10;" filled="f" stroked="f">
                <o:lock v:ext="edit" aspectratio="t"/>
                <w10:anchorlock/>
              </v:rect>
            </w:pict>
          </mc:Fallback>
        </mc:AlternateContent>
      </w:r>
    </w:p>
    <w:p w:rsidR="0011329B" w:rsidRPr="005C2113" w:rsidRDefault="0011329B" w:rsidP="0013251F">
      <w:pPr>
        <w:numPr>
          <w:ilvl w:val="0"/>
          <w:numId w:val="3"/>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themeColor="text1"/>
        </w:rPr>
        <w:t xml:space="preserve"> Purchases of Businesses</w:t>
      </w:r>
      <w:r w:rsidRPr="005C2113">
        <w:rPr>
          <w:rFonts w:ascii="Maiandra GD" w:eastAsia="Times New Roman" w:hAnsi="Maiandra GD" w:cs="Times New Roman"/>
          <w:color w:val="FF0000"/>
        </w:rPr>
        <w:t>.</w:t>
      </w:r>
      <w:r w:rsidRPr="005C2113">
        <w:rPr>
          <w:rFonts w:ascii="Maiandra GD" w:eastAsia="Times New Roman" w:hAnsi="Maiandra GD" w:cs="Times New Roman"/>
          <w:color w:val="555555"/>
        </w:rPr>
        <w:t> - Given</w:t>
      </w:r>
    </w:p>
    <w:p w:rsidR="0011329B" w:rsidRPr="005C2113" w:rsidRDefault="0011329B" w:rsidP="0013251F">
      <w:pPr>
        <w:numPr>
          <w:ilvl w:val="0"/>
          <w:numId w:val="3"/>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 xml:space="preserve"> Valuation of divorce assets.</w:t>
      </w:r>
    </w:p>
    <w:p w:rsidR="0011329B" w:rsidRPr="005C2113" w:rsidRDefault="0011329B" w:rsidP="0013251F">
      <w:pPr>
        <w:numPr>
          <w:ilvl w:val="0"/>
          <w:numId w:val="3"/>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 xml:space="preserve"> Calculation of lost profits.</w:t>
      </w:r>
    </w:p>
    <w:p w:rsidR="0011329B" w:rsidRPr="005C2113" w:rsidRDefault="0011329B" w:rsidP="0013251F">
      <w:pPr>
        <w:numPr>
          <w:ilvl w:val="0"/>
          <w:numId w:val="3"/>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9900"/>
        </w:rPr>
        <w:t xml:space="preserve"> All of the above.</w:t>
      </w:r>
    </w:p>
    <w:p w:rsidR="0011329B" w:rsidRPr="005C2113" w:rsidRDefault="0011329B" w:rsidP="0011329B">
      <w:pPr>
        <w:shd w:val="clear" w:color="auto" w:fill="FFFFFF"/>
        <w:spacing w:before="100" w:beforeAutospacing="1" w:after="100" w:afterAutospacing="1" w:line="240" w:lineRule="auto"/>
        <w:jc w:val="both"/>
        <w:outlineLvl w:val="3"/>
        <w:rPr>
          <w:rFonts w:ascii="Maiandra GD" w:eastAsia="Times New Roman" w:hAnsi="Maiandra GD" w:cs="Times New Roman"/>
          <w:color w:val="000000" w:themeColor="text1"/>
        </w:rPr>
      </w:pPr>
      <w:r w:rsidRPr="005C2113">
        <w:rPr>
          <w:rFonts w:ascii="Maiandra GD" w:eastAsia="Times New Roman" w:hAnsi="Maiandra GD" w:cs="Times New Roman"/>
          <w:b/>
          <w:color w:val="000000" w:themeColor="text1"/>
        </w:rPr>
        <w:t>4</w:t>
      </w:r>
      <w:r w:rsidRPr="00BB7005">
        <w:rPr>
          <w:rFonts w:ascii="Maiandra GD" w:eastAsia="Times New Roman" w:hAnsi="Maiandra GD" w:cs="Times New Roman"/>
          <w:b/>
          <w:color w:val="000000" w:themeColor="text1"/>
        </w:rPr>
        <w:t>. Which of the following two are types of auditors?</w:t>
      </w:r>
      <w:r w:rsidRPr="005C2113">
        <w:rPr>
          <w:rFonts w:ascii="Maiandra GD" w:eastAsia="Times New Roman" w:hAnsi="Maiandra GD" w:cs="Times New Roman"/>
          <w:color w:val="000000" w:themeColor="text1"/>
        </w:rPr>
        <w:t> </w:t>
      </w:r>
      <w:r w:rsidRPr="005C2113">
        <w:rPr>
          <w:rFonts w:ascii="Maiandra GD" w:eastAsia="Times New Roman" w:hAnsi="Maiandra GD" w:cs="Times New Roman"/>
          <w:noProof/>
          <w:color w:val="000000" w:themeColor="text1"/>
          <w:lang w:val="en-GB" w:eastAsia="en-GB"/>
        </w:rPr>
        <mc:AlternateContent>
          <mc:Choice Requires="wps">
            <w:drawing>
              <wp:inline distT="0" distB="0" distL="0" distR="0" wp14:anchorId="3EC7D490" wp14:editId="13326E68">
                <wp:extent cx="304800" cy="304800"/>
                <wp:effectExtent l="0" t="0" r="0" b="0"/>
                <wp:docPr id="27" name="AutoShape 4"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5736C09" id="AutoShape 4" o:spid="_x0000_s1026" a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SRnWjb8C&#10;AADEBQAADgAAAAAAAAAAAAAAAAAuAgAAZHJzL2Uyb0RvYy54bWxQSwECLQAUAAYACAAAACEATKDp&#10;LNgAAAADAQAADwAAAAAAAAAAAAAAAAAZBQAAZHJzL2Rvd25yZXYueG1sUEsFBgAAAAAEAAQA8wAA&#10;AB4GAAAAAA==&#10;" filled="f" stroked="f">
                <o:lock v:ext="edit" aspectratio="t"/>
                <w10:anchorlock/>
              </v:rect>
            </w:pict>
          </mc:Fallback>
        </mc:AlternateContent>
      </w:r>
    </w:p>
    <w:p w:rsidR="0011329B" w:rsidRPr="005C2113" w:rsidRDefault="0011329B" w:rsidP="0013251F">
      <w:pPr>
        <w:numPr>
          <w:ilvl w:val="0"/>
          <w:numId w:val="4"/>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themeColor="text1"/>
        </w:rPr>
        <w:t>External</w:t>
      </w:r>
      <w:r w:rsidRPr="005C2113">
        <w:rPr>
          <w:rFonts w:ascii="Maiandra GD" w:eastAsia="Times New Roman" w:hAnsi="Maiandra GD" w:cs="Times New Roman"/>
          <w:color w:val="FF0000"/>
        </w:rPr>
        <w:t>.</w:t>
      </w:r>
      <w:r w:rsidRPr="005C2113">
        <w:rPr>
          <w:rFonts w:ascii="Maiandra GD" w:eastAsia="Times New Roman" w:hAnsi="Maiandra GD" w:cs="Times New Roman"/>
          <w:color w:val="555555"/>
        </w:rPr>
        <w:t> - Given</w:t>
      </w:r>
    </w:p>
    <w:p w:rsidR="0011329B" w:rsidRPr="005C2113" w:rsidRDefault="0011329B" w:rsidP="0013251F">
      <w:pPr>
        <w:numPr>
          <w:ilvl w:val="0"/>
          <w:numId w:val="4"/>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Internal.</w:t>
      </w:r>
    </w:p>
    <w:p w:rsidR="0011329B" w:rsidRPr="005C2113" w:rsidRDefault="0011329B" w:rsidP="0013251F">
      <w:pPr>
        <w:numPr>
          <w:ilvl w:val="0"/>
          <w:numId w:val="4"/>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Forensic.</w:t>
      </w:r>
    </w:p>
    <w:p w:rsidR="0011329B" w:rsidRPr="005C2113" w:rsidRDefault="0011329B" w:rsidP="0013251F">
      <w:pPr>
        <w:numPr>
          <w:ilvl w:val="0"/>
          <w:numId w:val="4"/>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9900"/>
        </w:rPr>
        <w:t xml:space="preserve">Both </w:t>
      </w:r>
      <w:proofErr w:type="gramStart"/>
      <w:r w:rsidRPr="005C2113">
        <w:rPr>
          <w:rFonts w:ascii="Maiandra GD" w:eastAsia="Times New Roman" w:hAnsi="Maiandra GD" w:cs="Times New Roman"/>
          <w:color w:val="009900"/>
        </w:rPr>
        <w:t>a and</w:t>
      </w:r>
      <w:proofErr w:type="gramEnd"/>
      <w:r w:rsidRPr="005C2113">
        <w:rPr>
          <w:rFonts w:ascii="Maiandra GD" w:eastAsia="Times New Roman" w:hAnsi="Maiandra GD" w:cs="Times New Roman"/>
          <w:color w:val="009900"/>
        </w:rPr>
        <w:t xml:space="preserve"> b.</w:t>
      </w:r>
    </w:p>
    <w:p w:rsidR="0011329B" w:rsidRPr="005C2113" w:rsidRDefault="0011329B" w:rsidP="0011329B">
      <w:pPr>
        <w:shd w:val="clear" w:color="auto" w:fill="FFFFFF"/>
        <w:spacing w:before="100" w:beforeAutospacing="1" w:after="100" w:afterAutospacing="1" w:line="240" w:lineRule="auto"/>
        <w:jc w:val="both"/>
        <w:outlineLvl w:val="3"/>
        <w:rPr>
          <w:rFonts w:ascii="Maiandra GD" w:eastAsia="Times New Roman" w:hAnsi="Maiandra GD" w:cs="Times New Roman"/>
          <w:color w:val="009900"/>
        </w:rPr>
      </w:pPr>
      <w:r w:rsidRPr="005C2113">
        <w:rPr>
          <w:rFonts w:ascii="Maiandra GD" w:eastAsia="Times New Roman" w:hAnsi="Maiandra GD" w:cs="Times New Roman"/>
          <w:b/>
          <w:color w:val="000000" w:themeColor="text1"/>
        </w:rPr>
        <w:t>5</w:t>
      </w:r>
      <w:r w:rsidRPr="005C2113">
        <w:rPr>
          <w:rFonts w:ascii="Maiandra GD" w:eastAsia="Times New Roman" w:hAnsi="Maiandra GD" w:cs="Times New Roman"/>
          <w:color w:val="000000" w:themeColor="text1"/>
        </w:rPr>
        <w:t xml:space="preserve">. </w:t>
      </w:r>
      <w:r w:rsidRPr="00BB7005">
        <w:rPr>
          <w:rFonts w:ascii="Maiandra GD" w:eastAsia="Times New Roman" w:hAnsi="Maiandra GD" w:cs="Times New Roman"/>
          <w:b/>
          <w:color w:val="000000" w:themeColor="text1"/>
        </w:rPr>
        <w:t>Forensic accounting can be broken into how many categories?</w:t>
      </w:r>
      <w:r w:rsidRPr="005C2113">
        <w:rPr>
          <w:rFonts w:ascii="Maiandra GD" w:eastAsia="Times New Roman" w:hAnsi="Maiandra GD" w:cs="Times New Roman"/>
          <w:color w:val="000000" w:themeColor="text1"/>
        </w:rPr>
        <w:t> </w:t>
      </w:r>
      <w:r w:rsidRPr="005C2113">
        <w:rPr>
          <w:rFonts w:ascii="Maiandra GD" w:eastAsia="Times New Roman" w:hAnsi="Maiandra GD" w:cs="Times New Roman"/>
          <w:noProof/>
          <w:color w:val="009900"/>
          <w:lang w:val="en-GB" w:eastAsia="en-GB"/>
        </w:rPr>
        <mc:AlternateContent>
          <mc:Choice Requires="wps">
            <w:drawing>
              <wp:inline distT="0" distB="0" distL="0" distR="0" wp14:anchorId="10C25A4F" wp14:editId="0B0F49F7">
                <wp:extent cx="304800" cy="304800"/>
                <wp:effectExtent l="0" t="0" r="0" b="0"/>
                <wp:docPr id="26" name="AutoShape 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B989ECB" id="AutoShape 5" o:spid="_x0000_s1026" a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L8wVFzA&#10;AgAAxAUAAA4AAAAAAAAAAAAAAAAALgIAAGRycy9lMm9Eb2MueG1sUEsBAi0AFAAGAAgAAAAhAEyg&#10;6SzYAAAAAwEAAA8AAAAAAAAAAAAAAAAAGgUAAGRycy9kb3ducmV2LnhtbFBLBQYAAAAABAAEAPMA&#10;AAAfBgAAAAA=&#10;" filled="f" stroked="f">
                <o:lock v:ext="edit" aspectratio="t"/>
                <w10:anchorlock/>
              </v:rect>
            </w:pict>
          </mc:Fallback>
        </mc:AlternateContent>
      </w:r>
    </w:p>
    <w:p w:rsidR="0011329B" w:rsidRPr="005C2113" w:rsidRDefault="0011329B" w:rsidP="0013251F">
      <w:pPr>
        <w:numPr>
          <w:ilvl w:val="0"/>
          <w:numId w:val="5"/>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9900"/>
        </w:rPr>
        <w:t>Two: Investigative and Litigation.</w:t>
      </w:r>
      <w:r w:rsidRPr="005C2113">
        <w:rPr>
          <w:rFonts w:ascii="Maiandra GD" w:eastAsia="Times New Roman" w:hAnsi="Maiandra GD" w:cs="Times New Roman"/>
          <w:color w:val="555555"/>
        </w:rPr>
        <w:t> - Given</w:t>
      </w:r>
    </w:p>
    <w:p w:rsidR="0011329B" w:rsidRPr="005C2113" w:rsidRDefault="0011329B" w:rsidP="0013251F">
      <w:pPr>
        <w:numPr>
          <w:ilvl w:val="0"/>
          <w:numId w:val="5"/>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Two: Internal and External.</w:t>
      </w:r>
    </w:p>
    <w:p w:rsidR="0011329B" w:rsidRPr="005C2113" w:rsidRDefault="0011329B" w:rsidP="0013251F">
      <w:pPr>
        <w:numPr>
          <w:ilvl w:val="0"/>
          <w:numId w:val="5"/>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Three: Investigative, External, and Preventative.</w:t>
      </w:r>
    </w:p>
    <w:p w:rsidR="0011329B" w:rsidRPr="005C2113" w:rsidRDefault="0011329B" w:rsidP="0013251F">
      <w:pPr>
        <w:numPr>
          <w:ilvl w:val="0"/>
          <w:numId w:val="5"/>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Three: Internal, Litigation, Certified.</w:t>
      </w:r>
    </w:p>
    <w:p w:rsidR="0011329B" w:rsidRPr="00BB7005" w:rsidRDefault="0011329B" w:rsidP="0011329B">
      <w:pPr>
        <w:shd w:val="clear" w:color="auto" w:fill="FFFFFF"/>
        <w:spacing w:before="100" w:beforeAutospacing="1" w:after="100" w:afterAutospacing="1" w:line="240" w:lineRule="auto"/>
        <w:jc w:val="both"/>
        <w:outlineLvl w:val="3"/>
        <w:rPr>
          <w:rFonts w:ascii="Maiandra GD" w:eastAsia="Times New Roman" w:hAnsi="Maiandra GD" w:cs="Times New Roman"/>
          <w:b/>
          <w:color w:val="000000" w:themeColor="text1"/>
        </w:rPr>
      </w:pPr>
      <w:r w:rsidRPr="005C2113">
        <w:rPr>
          <w:rFonts w:ascii="Maiandra GD" w:eastAsia="Times New Roman" w:hAnsi="Maiandra GD" w:cs="Times New Roman"/>
          <w:b/>
          <w:color w:val="000000" w:themeColor="text1"/>
        </w:rPr>
        <w:lastRenderedPageBreak/>
        <w:t xml:space="preserve">6. </w:t>
      </w:r>
      <w:r w:rsidRPr="00BB7005">
        <w:rPr>
          <w:rFonts w:ascii="Maiandra GD" w:eastAsia="Times New Roman" w:hAnsi="Maiandra GD" w:cs="Times New Roman"/>
          <w:b/>
          <w:color w:val="000000" w:themeColor="text1"/>
        </w:rPr>
        <w:t>What is one of the primary differences between a Financial Statement auditor and a Forensic Accountant? </w:t>
      </w:r>
      <w:r w:rsidRPr="00BB7005">
        <w:rPr>
          <w:rFonts w:ascii="Maiandra GD" w:eastAsia="Times New Roman" w:hAnsi="Maiandra GD" w:cs="Times New Roman"/>
          <w:b/>
          <w:noProof/>
          <w:color w:val="000000" w:themeColor="text1"/>
          <w:lang w:val="en-GB" w:eastAsia="en-GB"/>
        </w:rPr>
        <mc:AlternateContent>
          <mc:Choice Requires="wps">
            <w:drawing>
              <wp:inline distT="0" distB="0" distL="0" distR="0" wp14:anchorId="64954439" wp14:editId="4D672116">
                <wp:extent cx="304800" cy="304800"/>
                <wp:effectExtent l="0" t="0" r="0" b="0"/>
                <wp:docPr id="25" name="AutoShape 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84DAAB" id="AutoShape 6" o:spid="_x0000_s1026" a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OC71ffA&#10;AgAAxAUAAA4AAAAAAAAAAAAAAAAALgIAAGRycy9lMm9Eb2MueG1sUEsBAi0AFAAGAAgAAAAhAEyg&#10;6SzYAAAAAwEAAA8AAAAAAAAAAAAAAAAAGgUAAGRycy9kb3ducmV2LnhtbFBLBQYAAAAABAAEAPMA&#10;AAAfBgAAAAA=&#10;" filled="f" stroked="f">
                <o:lock v:ext="edit" aspectratio="t"/>
                <w10:anchorlock/>
              </v:rect>
            </w:pict>
          </mc:Fallback>
        </mc:AlternateContent>
      </w:r>
    </w:p>
    <w:p w:rsidR="0011329B" w:rsidRPr="005C2113" w:rsidRDefault="0011329B" w:rsidP="0013251F">
      <w:pPr>
        <w:numPr>
          <w:ilvl w:val="0"/>
          <w:numId w:val="6"/>
        </w:numPr>
        <w:shd w:val="clear" w:color="auto" w:fill="FFFFFF"/>
        <w:spacing w:before="100" w:beforeAutospacing="1" w:after="100" w:afterAutospacing="1" w:line="240" w:lineRule="auto"/>
        <w:jc w:val="both"/>
        <w:rPr>
          <w:rFonts w:ascii="Maiandra GD" w:eastAsia="Times New Roman" w:hAnsi="Maiandra GD" w:cs="Times New Roman"/>
          <w:color w:val="000000" w:themeColor="text1"/>
        </w:rPr>
      </w:pPr>
      <w:r w:rsidRPr="005C2113">
        <w:rPr>
          <w:rFonts w:ascii="Maiandra GD" w:eastAsia="Times New Roman" w:hAnsi="Maiandra GD" w:cs="Times New Roman"/>
          <w:color w:val="000000" w:themeColor="text1"/>
        </w:rPr>
        <w:t>Financial statement auditors are likely to follow leads suggested by immaterial items whereas Forensic Accountants often must restrict their efforts to searching for material misstatements. - Given</w:t>
      </w:r>
    </w:p>
    <w:p w:rsidR="0011329B" w:rsidRPr="005C2113" w:rsidRDefault="0011329B" w:rsidP="0013251F">
      <w:pPr>
        <w:numPr>
          <w:ilvl w:val="0"/>
          <w:numId w:val="6"/>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9900"/>
        </w:rPr>
        <w:t>Forensic Accountants are likely to follow leads suggested by immaterial items whereas .financial statement auditors often must restrict their efforts to searching for material misstatements.</w:t>
      </w:r>
    </w:p>
    <w:p w:rsidR="0011329B" w:rsidRPr="005C2113" w:rsidRDefault="0011329B" w:rsidP="0013251F">
      <w:pPr>
        <w:numPr>
          <w:ilvl w:val="0"/>
          <w:numId w:val="6"/>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 xml:space="preserve"> Forensic Accountants must focus on specific legal areas that produce fraud charges under the courts of law whereas financial statement auditors focus their attention on the Generally Accepted Accounting Principles.</w:t>
      </w:r>
    </w:p>
    <w:p w:rsidR="0011329B" w:rsidRPr="005C2113" w:rsidRDefault="0011329B" w:rsidP="0013251F">
      <w:pPr>
        <w:numPr>
          <w:ilvl w:val="0"/>
          <w:numId w:val="6"/>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Forensic Accountants are likely to ask individuals to fix discrepancies found in financial statements whereas financial statement auditors will fail a corporation’s financial statement certification, therefore having repercussions with the SEC.</w:t>
      </w:r>
    </w:p>
    <w:p w:rsidR="0011329B" w:rsidRPr="005C2113" w:rsidRDefault="0011329B" w:rsidP="0011329B">
      <w:pPr>
        <w:shd w:val="clear" w:color="auto" w:fill="FFFFFF"/>
        <w:spacing w:before="100" w:beforeAutospacing="1" w:after="100" w:afterAutospacing="1" w:line="240" w:lineRule="auto"/>
        <w:jc w:val="both"/>
        <w:outlineLvl w:val="3"/>
        <w:rPr>
          <w:rFonts w:ascii="Maiandra GD" w:eastAsia="Times New Roman" w:hAnsi="Maiandra GD" w:cs="Times New Roman"/>
          <w:color w:val="000000" w:themeColor="text1"/>
        </w:rPr>
      </w:pPr>
      <w:r w:rsidRPr="005C2113">
        <w:rPr>
          <w:rFonts w:ascii="Maiandra GD" w:eastAsia="Times New Roman" w:hAnsi="Maiandra GD" w:cs="Times New Roman"/>
          <w:b/>
          <w:color w:val="000000" w:themeColor="text1"/>
        </w:rPr>
        <w:t xml:space="preserve">7. </w:t>
      </w:r>
      <w:r w:rsidRPr="00BB7005">
        <w:rPr>
          <w:rFonts w:ascii="Maiandra GD" w:eastAsia="Times New Roman" w:hAnsi="Maiandra GD" w:cs="Times New Roman"/>
          <w:b/>
          <w:color w:val="000000" w:themeColor="text1"/>
        </w:rPr>
        <w:t>Which of the following is not a skill needed by a Forensic Accountant?</w:t>
      </w:r>
      <w:r w:rsidRPr="005C2113">
        <w:rPr>
          <w:rFonts w:ascii="Maiandra GD" w:eastAsia="Times New Roman" w:hAnsi="Maiandra GD" w:cs="Times New Roman"/>
          <w:color w:val="000000" w:themeColor="text1"/>
        </w:rPr>
        <w:t> </w:t>
      </w:r>
      <w:r w:rsidRPr="005C2113">
        <w:rPr>
          <w:rFonts w:ascii="Maiandra GD" w:eastAsia="Times New Roman" w:hAnsi="Maiandra GD" w:cs="Times New Roman"/>
          <w:noProof/>
          <w:color w:val="000000" w:themeColor="text1"/>
          <w:lang w:val="en-GB" w:eastAsia="en-GB"/>
        </w:rPr>
        <mc:AlternateContent>
          <mc:Choice Requires="wps">
            <w:drawing>
              <wp:inline distT="0" distB="0" distL="0" distR="0" wp14:anchorId="086D35CB" wp14:editId="60B55654">
                <wp:extent cx="304800" cy="304800"/>
                <wp:effectExtent l="0" t="0" r="0" b="0"/>
                <wp:docPr id="24" name="AutoShape 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E71EB1" id="AutoShape 7" o:spid="_x0000_s1026" a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lOlsJ78C&#10;AADEBQAADgAAAAAAAAAAAAAAAAAuAgAAZHJzL2Uyb0RvYy54bWxQSwECLQAUAAYACAAAACEATKDp&#10;LNgAAAADAQAADwAAAAAAAAAAAAAAAAAZBQAAZHJzL2Rvd25yZXYueG1sUEsFBgAAAAAEAAQA8wAA&#10;AB4GAAAAAA==&#10;" filled="f" stroked="f">
                <o:lock v:ext="edit" aspectratio="t"/>
                <w10:anchorlock/>
              </v:rect>
            </w:pict>
          </mc:Fallback>
        </mc:AlternateContent>
      </w:r>
    </w:p>
    <w:p w:rsidR="0011329B" w:rsidRPr="005C2113" w:rsidRDefault="0011329B" w:rsidP="0013251F">
      <w:pPr>
        <w:numPr>
          <w:ilvl w:val="0"/>
          <w:numId w:val="7"/>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themeColor="text1"/>
        </w:rPr>
        <w:t xml:space="preserve"> Auditing Skills. </w:t>
      </w:r>
      <w:r w:rsidRPr="005C2113">
        <w:rPr>
          <w:rFonts w:ascii="Maiandra GD" w:eastAsia="Times New Roman" w:hAnsi="Maiandra GD" w:cs="Times New Roman"/>
          <w:color w:val="555555"/>
        </w:rPr>
        <w:t>- Given</w:t>
      </w:r>
    </w:p>
    <w:p w:rsidR="0011329B" w:rsidRPr="005C2113" w:rsidRDefault="0011329B" w:rsidP="0013251F">
      <w:pPr>
        <w:numPr>
          <w:ilvl w:val="0"/>
          <w:numId w:val="7"/>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 xml:space="preserve"> Criminology.</w:t>
      </w:r>
    </w:p>
    <w:p w:rsidR="0011329B" w:rsidRPr="005C2113" w:rsidRDefault="0011329B" w:rsidP="0013251F">
      <w:pPr>
        <w:numPr>
          <w:ilvl w:val="0"/>
          <w:numId w:val="7"/>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9900"/>
        </w:rPr>
        <w:t xml:space="preserve"> Sociology.</w:t>
      </w:r>
    </w:p>
    <w:p w:rsidR="0011329B" w:rsidRPr="005C2113" w:rsidRDefault="0011329B" w:rsidP="0013251F">
      <w:pPr>
        <w:numPr>
          <w:ilvl w:val="0"/>
          <w:numId w:val="7"/>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 xml:space="preserve"> Information Technology.</w:t>
      </w:r>
    </w:p>
    <w:p w:rsidR="005C2113" w:rsidRPr="005C2113" w:rsidRDefault="005C2113" w:rsidP="005C2113">
      <w:pPr>
        <w:widowControl w:val="0"/>
        <w:tabs>
          <w:tab w:val="left" w:pos="881"/>
        </w:tabs>
        <w:spacing w:after="0" w:line="240" w:lineRule="auto"/>
        <w:rPr>
          <w:rFonts w:ascii="Maiandra GD" w:eastAsia="Times New Roman" w:hAnsi="Maiandra GD" w:cstheme="majorBidi"/>
          <w:b/>
          <w:bCs/>
        </w:rPr>
      </w:pPr>
      <w:r w:rsidRPr="005C2113">
        <w:rPr>
          <w:rFonts w:ascii="Maiandra GD" w:hAnsi="Maiandra GD" w:cstheme="majorBidi"/>
          <w:b/>
          <w:bCs/>
        </w:rPr>
        <w:t>8.   The expert witness should do which of the</w:t>
      </w:r>
      <w:r w:rsidRPr="005C2113">
        <w:rPr>
          <w:rFonts w:ascii="Maiandra GD" w:hAnsi="Maiandra GD" w:cstheme="majorBidi"/>
          <w:b/>
          <w:bCs/>
          <w:spacing w:val="-10"/>
        </w:rPr>
        <w:t xml:space="preserve"> </w:t>
      </w:r>
      <w:r w:rsidRPr="005C2113">
        <w:rPr>
          <w:rFonts w:ascii="Maiandra GD" w:hAnsi="Maiandra GD" w:cstheme="majorBidi"/>
          <w:b/>
          <w:bCs/>
        </w:rPr>
        <w:t>following?</w:t>
      </w:r>
    </w:p>
    <w:p w:rsidR="005C2113" w:rsidRPr="005C2113" w:rsidRDefault="005C2113" w:rsidP="005C2113">
      <w:pPr>
        <w:pStyle w:val="ListParagraph"/>
        <w:widowControl w:val="0"/>
        <w:numPr>
          <w:ilvl w:val="0"/>
          <w:numId w:val="35"/>
        </w:numPr>
        <w:tabs>
          <w:tab w:val="left" w:pos="1601"/>
        </w:tabs>
        <w:spacing w:before="121" w:after="0" w:line="298" w:lineRule="exact"/>
        <w:rPr>
          <w:rFonts w:ascii="Maiandra GD" w:eastAsia="Times New Roman" w:hAnsi="Maiandra GD" w:cstheme="majorBidi"/>
          <w:b/>
          <w:bCs/>
          <w:color w:val="92D050"/>
        </w:rPr>
      </w:pPr>
      <w:r w:rsidRPr="005C2113">
        <w:rPr>
          <w:rFonts w:ascii="Maiandra GD" w:hAnsi="Maiandra GD" w:cstheme="majorBidi"/>
          <w:b/>
          <w:bCs/>
          <w:color w:val="92D050"/>
        </w:rPr>
        <w:t>Stay focused on the current</w:t>
      </w:r>
      <w:r w:rsidRPr="005C2113">
        <w:rPr>
          <w:rFonts w:ascii="Maiandra GD" w:hAnsi="Maiandra GD" w:cstheme="majorBidi"/>
          <w:b/>
          <w:bCs/>
          <w:color w:val="92D050"/>
          <w:spacing w:val="-8"/>
        </w:rPr>
        <w:t xml:space="preserve"> </w:t>
      </w:r>
      <w:r w:rsidRPr="005C2113">
        <w:rPr>
          <w:rFonts w:ascii="Maiandra GD" w:hAnsi="Maiandra GD" w:cstheme="majorBidi"/>
          <w:b/>
          <w:bCs/>
          <w:color w:val="92D050"/>
        </w:rPr>
        <w:t>question</w:t>
      </w:r>
    </w:p>
    <w:p w:rsidR="005C2113" w:rsidRPr="005C2113" w:rsidRDefault="005C2113" w:rsidP="005C2113">
      <w:pPr>
        <w:pStyle w:val="ListParagraph"/>
        <w:widowControl w:val="0"/>
        <w:numPr>
          <w:ilvl w:val="0"/>
          <w:numId w:val="35"/>
        </w:numPr>
        <w:tabs>
          <w:tab w:val="left" w:pos="1601"/>
        </w:tabs>
        <w:spacing w:after="0" w:line="298" w:lineRule="exact"/>
        <w:rPr>
          <w:rFonts w:ascii="Maiandra GD" w:eastAsia="Times New Roman" w:hAnsi="Maiandra GD" w:cstheme="majorBidi"/>
        </w:rPr>
      </w:pPr>
      <w:r w:rsidRPr="005C2113">
        <w:rPr>
          <w:rFonts w:ascii="Maiandra GD" w:hAnsi="Maiandra GD" w:cstheme="majorBidi"/>
        </w:rPr>
        <w:t>Think back to prior</w:t>
      </w:r>
      <w:r w:rsidRPr="005C2113">
        <w:rPr>
          <w:rFonts w:ascii="Maiandra GD" w:hAnsi="Maiandra GD" w:cstheme="majorBidi"/>
          <w:spacing w:val="-7"/>
        </w:rPr>
        <w:t xml:space="preserve"> </w:t>
      </w:r>
      <w:r w:rsidRPr="005C2113">
        <w:rPr>
          <w:rFonts w:ascii="Maiandra GD" w:hAnsi="Maiandra GD" w:cstheme="majorBidi"/>
        </w:rPr>
        <w:t>questions</w:t>
      </w:r>
    </w:p>
    <w:p w:rsidR="005C2113" w:rsidRPr="005C2113" w:rsidRDefault="005C2113" w:rsidP="005C2113">
      <w:pPr>
        <w:pStyle w:val="ListParagraph"/>
        <w:widowControl w:val="0"/>
        <w:numPr>
          <w:ilvl w:val="0"/>
          <w:numId w:val="35"/>
        </w:numPr>
        <w:tabs>
          <w:tab w:val="left" w:pos="1601"/>
        </w:tabs>
        <w:spacing w:before="1" w:after="0" w:line="240" w:lineRule="auto"/>
        <w:rPr>
          <w:rFonts w:ascii="Maiandra GD" w:eastAsia="Times New Roman" w:hAnsi="Maiandra GD" w:cstheme="majorBidi"/>
        </w:rPr>
      </w:pPr>
      <w:r w:rsidRPr="005C2113">
        <w:rPr>
          <w:rFonts w:ascii="Maiandra GD" w:hAnsi="Maiandra GD" w:cstheme="majorBidi"/>
        </w:rPr>
        <w:t>Be concerned with how previous answers</w:t>
      </w:r>
      <w:r w:rsidRPr="005C2113">
        <w:rPr>
          <w:rFonts w:ascii="Maiandra GD" w:hAnsi="Maiandra GD" w:cstheme="majorBidi"/>
          <w:spacing w:val="-8"/>
        </w:rPr>
        <w:t xml:space="preserve"> </w:t>
      </w:r>
      <w:r w:rsidRPr="005C2113">
        <w:rPr>
          <w:rFonts w:ascii="Maiandra GD" w:hAnsi="Maiandra GD" w:cstheme="majorBidi"/>
        </w:rPr>
        <w:t>sounded</w:t>
      </w:r>
    </w:p>
    <w:p w:rsidR="005C2113" w:rsidRPr="005C2113" w:rsidRDefault="005C2113" w:rsidP="005C2113">
      <w:pPr>
        <w:pStyle w:val="ListParagraph"/>
        <w:widowControl w:val="0"/>
        <w:numPr>
          <w:ilvl w:val="0"/>
          <w:numId w:val="35"/>
        </w:numPr>
        <w:tabs>
          <w:tab w:val="left" w:pos="1601"/>
        </w:tabs>
        <w:spacing w:before="1" w:after="0" w:line="240" w:lineRule="auto"/>
        <w:rPr>
          <w:rFonts w:ascii="Maiandra GD" w:eastAsia="Times New Roman" w:hAnsi="Maiandra GD" w:cstheme="majorBidi"/>
        </w:rPr>
      </w:pPr>
      <w:r w:rsidRPr="005C2113">
        <w:rPr>
          <w:rFonts w:ascii="Maiandra GD" w:hAnsi="Maiandra GD" w:cstheme="majorBidi"/>
        </w:rPr>
        <w:t>Stop the proceedings to clarify a</w:t>
      </w:r>
      <w:r w:rsidRPr="005C2113">
        <w:rPr>
          <w:rFonts w:ascii="Maiandra GD" w:hAnsi="Maiandra GD" w:cstheme="majorBidi"/>
          <w:spacing w:val="-29"/>
        </w:rPr>
        <w:t xml:space="preserve"> </w:t>
      </w:r>
      <w:r w:rsidRPr="005C2113">
        <w:rPr>
          <w:rFonts w:ascii="Maiandra GD" w:hAnsi="Maiandra GD" w:cstheme="majorBidi"/>
        </w:rPr>
        <w:t>point</w:t>
      </w:r>
    </w:p>
    <w:p w:rsidR="005C2113" w:rsidRPr="005C2113" w:rsidRDefault="005C2113" w:rsidP="005C2113">
      <w:pPr>
        <w:widowControl w:val="0"/>
        <w:tabs>
          <w:tab w:val="left" w:pos="881"/>
        </w:tabs>
        <w:spacing w:after="0" w:line="240" w:lineRule="auto"/>
        <w:ind w:right="-421"/>
        <w:rPr>
          <w:rFonts w:ascii="Maiandra GD" w:eastAsia="Times New Roman" w:hAnsi="Maiandra GD" w:cstheme="majorBidi"/>
        </w:rPr>
      </w:pPr>
    </w:p>
    <w:p w:rsidR="005C2113" w:rsidRPr="005C2113" w:rsidRDefault="005C2113" w:rsidP="005C2113">
      <w:pPr>
        <w:ind w:right="-421"/>
        <w:rPr>
          <w:rFonts w:ascii="Maiandra GD" w:hAnsi="Maiandra GD" w:cstheme="majorBidi"/>
          <w:color w:val="000000"/>
        </w:rPr>
      </w:pPr>
    </w:p>
    <w:p w:rsidR="005C2113" w:rsidRPr="005C2113" w:rsidRDefault="005C2113" w:rsidP="005C2113">
      <w:pPr>
        <w:spacing w:before="9"/>
        <w:rPr>
          <w:rFonts w:ascii="Maiandra GD" w:eastAsia="Arial" w:hAnsi="Maiandra GD" w:cstheme="majorBidi"/>
          <w:b/>
          <w:bCs/>
        </w:rPr>
      </w:pPr>
      <w:r w:rsidRPr="005C2113">
        <w:rPr>
          <w:rFonts w:ascii="Maiandra GD" w:hAnsi="Maiandra GD" w:cstheme="majorBidi"/>
          <w:b/>
          <w:bCs/>
        </w:rPr>
        <w:t xml:space="preserve">9.   An individual who is </w:t>
      </w:r>
      <w:r w:rsidRPr="005C2113">
        <w:rPr>
          <w:rFonts w:ascii="Maiandra GD" w:hAnsi="Maiandra GD" w:cstheme="majorBidi"/>
          <w:b/>
          <w:bCs/>
          <w:spacing w:val="4"/>
        </w:rPr>
        <w:t>looking</w:t>
      </w:r>
      <w:r w:rsidRPr="005C2113">
        <w:rPr>
          <w:rFonts w:ascii="Maiandra GD" w:hAnsi="Maiandra GD" w:cstheme="majorBidi"/>
          <w:b/>
          <w:bCs/>
          <w:spacing w:val="17"/>
        </w:rPr>
        <w:t xml:space="preserve"> </w:t>
      </w:r>
      <w:r w:rsidRPr="005C2113">
        <w:rPr>
          <w:rFonts w:ascii="Maiandra GD" w:hAnsi="Maiandra GD" w:cstheme="majorBidi"/>
          <w:b/>
          <w:bCs/>
        </w:rPr>
        <w:t>to</w:t>
      </w:r>
      <w:r w:rsidRPr="005C2113">
        <w:rPr>
          <w:rFonts w:ascii="Maiandra GD" w:hAnsi="Maiandra GD" w:cstheme="majorBidi"/>
          <w:b/>
          <w:bCs/>
          <w:u w:val="single" w:color="000000"/>
        </w:rPr>
        <w:t xml:space="preserve"> </w:t>
      </w:r>
      <w:r w:rsidRPr="005C2113">
        <w:rPr>
          <w:rFonts w:ascii="Maiandra GD" w:hAnsi="Maiandra GD" w:cstheme="majorBidi"/>
          <w:b/>
          <w:bCs/>
          <w:u w:val="single" w:color="000000"/>
        </w:rPr>
        <w:tab/>
      </w:r>
      <w:r w:rsidRPr="005C2113">
        <w:rPr>
          <w:rFonts w:ascii="Maiandra GD" w:hAnsi="Maiandra GD" w:cstheme="majorBidi"/>
          <w:b/>
          <w:bCs/>
        </w:rPr>
        <w:t>will</w:t>
      </w:r>
      <w:r w:rsidRPr="005C2113">
        <w:rPr>
          <w:rFonts w:ascii="Maiandra GD" w:hAnsi="Maiandra GD" w:cstheme="majorBidi"/>
          <w:b/>
          <w:bCs/>
          <w:spacing w:val="-12"/>
        </w:rPr>
        <w:t xml:space="preserve"> </w:t>
      </w:r>
      <w:r w:rsidRPr="005C2113">
        <w:rPr>
          <w:rFonts w:ascii="Maiandra GD" w:hAnsi="Maiandra GD" w:cstheme="majorBidi"/>
          <w:b/>
          <w:bCs/>
        </w:rPr>
        <w:t>try</w:t>
      </w:r>
      <w:r w:rsidRPr="005C2113">
        <w:rPr>
          <w:rFonts w:ascii="Maiandra GD" w:hAnsi="Maiandra GD" w:cstheme="majorBidi"/>
          <w:b/>
          <w:bCs/>
          <w:spacing w:val="-16"/>
        </w:rPr>
        <w:t xml:space="preserve"> </w:t>
      </w:r>
      <w:r w:rsidRPr="005C2113">
        <w:rPr>
          <w:rFonts w:ascii="Maiandra GD" w:hAnsi="Maiandra GD" w:cstheme="majorBidi"/>
          <w:b/>
          <w:bCs/>
        </w:rPr>
        <w:t>to</w:t>
      </w:r>
      <w:r w:rsidRPr="005C2113">
        <w:rPr>
          <w:rFonts w:ascii="Maiandra GD" w:hAnsi="Maiandra GD" w:cstheme="majorBidi"/>
          <w:b/>
          <w:bCs/>
          <w:spacing w:val="-11"/>
        </w:rPr>
        <w:t xml:space="preserve"> </w:t>
      </w:r>
      <w:r w:rsidRPr="005C2113">
        <w:rPr>
          <w:rFonts w:ascii="Maiandra GD" w:hAnsi="Maiandra GD" w:cstheme="majorBidi"/>
          <w:b/>
          <w:bCs/>
        </w:rPr>
        <w:t>say</w:t>
      </w:r>
      <w:r w:rsidRPr="005C2113">
        <w:rPr>
          <w:rFonts w:ascii="Maiandra GD" w:hAnsi="Maiandra GD" w:cstheme="majorBidi"/>
          <w:b/>
          <w:bCs/>
          <w:spacing w:val="-13"/>
        </w:rPr>
        <w:t xml:space="preserve"> </w:t>
      </w:r>
      <w:r w:rsidRPr="005C2113">
        <w:rPr>
          <w:rFonts w:ascii="Maiandra GD" w:hAnsi="Maiandra GD" w:cstheme="majorBidi"/>
          <w:b/>
          <w:bCs/>
        </w:rPr>
        <w:t>as</w:t>
      </w:r>
      <w:r w:rsidRPr="005C2113">
        <w:rPr>
          <w:rFonts w:ascii="Maiandra GD" w:hAnsi="Maiandra GD" w:cstheme="majorBidi"/>
          <w:b/>
          <w:bCs/>
          <w:spacing w:val="-11"/>
        </w:rPr>
        <w:t xml:space="preserve"> </w:t>
      </w:r>
      <w:r w:rsidRPr="005C2113">
        <w:rPr>
          <w:rFonts w:ascii="Maiandra GD" w:hAnsi="Maiandra GD" w:cstheme="majorBidi"/>
          <w:b/>
          <w:bCs/>
        </w:rPr>
        <w:t>little</w:t>
      </w:r>
      <w:r w:rsidRPr="005C2113">
        <w:rPr>
          <w:rFonts w:ascii="Maiandra GD" w:hAnsi="Maiandra GD" w:cstheme="majorBidi"/>
          <w:b/>
          <w:bCs/>
          <w:spacing w:val="-10"/>
        </w:rPr>
        <w:t xml:space="preserve"> </w:t>
      </w:r>
      <w:r w:rsidRPr="005C2113">
        <w:rPr>
          <w:rFonts w:ascii="Maiandra GD" w:hAnsi="Maiandra GD" w:cstheme="majorBidi"/>
          <w:b/>
          <w:bCs/>
        </w:rPr>
        <w:t>as</w:t>
      </w:r>
      <w:r w:rsidRPr="005C2113">
        <w:rPr>
          <w:rFonts w:ascii="Maiandra GD" w:hAnsi="Maiandra GD" w:cstheme="majorBidi"/>
          <w:b/>
          <w:bCs/>
          <w:spacing w:val="-11"/>
        </w:rPr>
        <w:t xml:space="preserve"> </w:t>
      </w:r>
      <w:r w:rsidRPr="005C2113">
        <w:rPr>
          <w:rFonts w:ascii="Maiandra GD" w:hAnsi="Maiandra GD" w:cstheme="majorBidi"/>
          <w:b/>
          <w:bCs/>
        </w:rPr>
        <w:t>possible.</w:t>
      </w:r>
    </w:p>
    <w:p w:rsidR="005C2113" w:rsidRPr="005C2113" w:rsidRDefault="005C2113" w:rsidP="005C2113">
      <w:pPr>
        <w:pStyle w:val="ListParagraph"/>
        <w:widowControl w:val="0"/>
        <w:numPr>
          <w:ilvl w:val="0"/>
          <w:numId w:val="36"/>
        </w:numPr>
        <w:tabs>
          <w:tab w:val="left" w:pos="1601"/>
        </w:tabs>
        <w:spacing w:before="121" w:after="0" w:line="298" w:lineRule="exact"/>
        <w:rPr>
          <w:rFonts w:ascii="Maiandra GD" w:eastAsia="Times New Roman" w:hAnsi="Maiandra GD" w:cstheme="majorBidi"/>
        </w:rPr>
      </w:pPr>
      <w:r w:rsidRPr="005C2113">
        <w:rPr>
          <w:rFonts w:ascii="Maiandra GD" w:hAnsi="Maiandra GD" w:cstheme="majorBidi"/>
        </w:rPr>
        <w:t>Persuade</w:t>
      </w:r>
    </w:p>
    <w:p w:rsidR="005C2113" w:rsidRPr="005C2113" w:rsidRDefault="005C2113" w:rsidP="005C2113">
      <w:pPr>
        <w:pStyle w:val="ListParagraph"/>
        <w:widowControl w:val="0"/>
        <w:numPr>
          <w:ilvl w:val="0"/>
          <w:numId w:val="36"/>
        </w:numPr>
        <w:tabs>
          <w:tab w:val="left" w:pos="1601"/>
        </w:tabs>
        <w:spacing w:after="0" w:line="298" w:lineRule="exact"/>
        <w:rPr>
          <w:rFonts w:ascii="Maiandra GD" w:eastAsia="Times New Roman" w:hAnsi="Maiandra GD" w:cstheme="majorBidi"/>
        </w:rPr>
      </w:pPr>
      <w:r w:rsidRPr="005C2113">
        <w:rPr>
          <w:rFonts w:ascii="Maiandra GD" w:hAnsi="Maiandra GD" w:cstheme="majorBidi"/>
        </w:rPr>
        <w:t>Be</w:t>
      </w:r>
      <w:r w:rsidRPr="005C2113">
        <w:rPr>
          <w:rFonts w:ascii="Maiandra GD" w:hAnsi="Maiandra GD" w:cstheme="majorBidi"/>
          <w:spacing w:val="-3"/>
        </w:rPr>
        <w:t xml:space="preserve"> </w:t>
      </w:r>
      <w:r w:rsidRPr="005C2113">
        <w:rPr>
          <w:rFonts w:ascii="Maiandra GD" w:hAnsi="Maiandra GD" w:cstheme="majorBidi"/>
        </w:rPr>
        <w:t>truthful</w:t>
      </w:r>
    </w:p>
    <w:p w:rsidR="005C2113" w:rsidRPr="005C2113" w:rsidRDefault="005C2113" w:rsidP="005C2113">
      <w:pPr>
        <w:pStyle w:val="ListParagraph"/>
        <w:widowControl w:val="0"/>
        <w:numPr>
          <w:ilvl w:val="0"/>
          <w:numId w:val="36"/>
        </w:numPr>
        <w:tabs>
          <w:tab w:val="left" w:pos="1601"/>
        </w:tabs>
        <w:spacing w:after="0" w:line="298" w:lineRule="exact"/>
        <w:rPr>
          <w:rFonts w:ascii="Maiandra GD" w:eastAsia="Times New Roman" w:hAnsi="Maiandra GD" w:cstheme="majorBidi"/>
          <w:b/>
          <w:bCs/>
          <w:color w:val="92D050"/>
        </w:rPr>
      </w:pPr>
      <w:r w:rsidRPr="005C2113">
        <w:rPr>
          <w:rFonts w:ascii="Maiandra GD" w:hAnsi="Maiandra GD" w:cstheme="majorBidi"/>
          <w:b/>
          <w:bCs/>
          <w:color w:val="92D050"/>
        </w:rPr>
        <w:t>Deceive</w:t>
      </w:r>
    </w:p>
    <w:p w:rsidR="005C2113" w:rsidRPr="005C2113" w:rsidRDefault="005C2113" w:rsidP="005C2113">
      <w:pPr>
        <w:pStyle w:val="ListParagraph"/>
        <w:widowControl w:val="0"/>
        <w:numPr>
          <w:ilvl w:val="0"/>
          <w:numId w:val="36"/>
        </w:numPr>
        <w:tabs>
          <w:tab w:val="left" w:pos="1601"/>
        </w:tabs>
        <w:spacing w:before="1" w:after="0" w:line="298" w:lineRule="exact"/>
        <w:rPr>
          <w:rFonts w:ascii="Maiandra GD" w:eastAsia="Times New Roman" w:hAnsi="Maiandra GD" w:cstheme="majorBidi"/>
        </w:rPr>
      </w:pPr>
      <w:r w:rsidRPr="005C2113">
        <w:rPr>
          <w:rFonts w:ascii="Maiandra GD" w:hAnsi="Maiandra GD" w:cstheme="majorBidi"/>
        </w:rPr>
        <w:t>Control</w:t>
      </w:r>
      <w:r w:rsidRPr="005C2113">
        <w:rPr>
          <w:rFonts w:ascii="Maiandra GD" w:hAnsi="Maiandra GD" w:cstheme="majorBidi"/>
          <w:spacing w:val="-18"/>
        </w:rPr>
        <w:t xml:space="preserve"> </w:t>
      </w:r>
      <w:r w:rsidRPr="005C2113">
        <w:rPr>
          <w:rFonts w:ascii="Maiandra GD" w:hAnsi="Maiandra GD" w:cstheme="majorBidi"/>
        </w:rPr>
        <w:t>emotions</w:t>
      </w:r>
    </w:p>
    <w:p w:rsidR="005C2113" w:rsidRPr="005C2113" w:rsidRDefault="005C2113" w:rsidP="005C2113">
      <w:pPr>
        <w:widowControl w:val="0"/>
        <w:tabs>
          <w:tab w:val="left" w:pos="881"/>
        </w:tabs>
        <w:spacing w:before="191" w:after="0" w:line="240" w:lineRule="auto"/>
        <w:ind w:right="-421"/>
        <w:rPr>
          <w:rFonts w:ascii="Maiandra GD" w:eastAsia="Times New Roman" w:hAnsi="Maiandra GD" w:cstheme="majorBidi"/>
          <w:b/>
          <w:bCs/>
        </w:rPr>
      </w:pPr>
    </w:p>
    <w:p w:rsidR="005C2113" w:rsidRPr="005C2113" w:rsidRDefault="005C2113" w:rsidP="005C2113">
      <w:pPr>
        <w:ind w:right="-421"/>
        <w:rPr>
          <w:rFonts w:ascii="Maiandra GD" w:hAnsi="Maiandra GD" w:cstheme="majorBidi"/>
          <w:color w:val="000000"/>
        </w:rPr>
      </w:pPr>
    </w:p>
    <w:p w:rsidR="005C2113" w:rsidRPr="005C2113" w:rsidRDefault="005C2113" w:rsidP="005C2113">
      <w:pPr>
        <w:ind w:right="-421"/>
        <w:rPr>
          <w:rFonts w:ascii="Maiandra GD" w:hAnsi="Maiandra GD" w:cstheme="majorBidi"/>
          <w:b/>
          <w:bCs/>
          <w:color w:val="000000"/>
        </w:rPr>
      </w:pPr>
      <w:r w:rsidRPr="005C2113">
        <w:rPr>
          <w:rFonts w:ascii="Maiandra GD" w:hAnsi="Maiandra GD" w:cstheme="majorBidi"/>
          <w:b/>
          <w:bCs/>
        </w:rPr>
        <w:t xml:space="preserve">10.   </w:t>
      </w:r>
      <w:r w:rsidRPr="005C2113">
        <w:rPr>
          <w:rFonts w:ascii="Maiandra GD" w:hAnsi="Maiandra GD" w:cstheme="majorBidi"/>
          <w:b/>
          <w:bCs/>
          <w:color w:val="000000"/>
        </w:rPr>
        <w:t>What are litigation services? </w:t>
      </w:r>
    </w:p>
    <w:p w:rsidR="005C2113" w:rsidRPr="005C2113" w:rsidRDefault="005C2113" w:rsidP="005C2113">
      <w:pPr>
        <w:pStyle w:val="ListParagraph"/>
        <w:numPr>
          <w:ilvl w:val="0"/>
          <w:numId w:val="34"/>
        </w:numPr>
        <w:ind w:right="-421"/>
        <w:rPr>
          <w:rFonts w:ascii="Maiandra GD" w:hAnsi="Maiandra GD" w:cstheme="majorBidi"/>
          <w:color w:val="000000"/>
        </w:rPr>
      </w:pPr>
      <w:r w:rsidRPr="005C2113">
        <w:rPr>
          <w:rFonts w:ascii="Maiandra GD" w:hAnsi="Maiandra GD" w:cstheme="majorBidi"/>
          <w:color w:val="000000"/>
        </w:rPr>
        <w:t>It is another term for a law firm.</w:t>
      </w:r>
    </w:p>
    <w:p w:rsidR="005C2113" w:rsidRPr="005C2113" w:rsidRDefault="005C2113" w:rsidP="005C2113">
      <w:pPr>
        <w:pStyle w:val="ListParagraph"/>
        <w:numPr>
          <w:ilvl w:val="0"/>
          <w:numId w:val="34"/>
        </w:numPr>
        <w:ind w:right="-421"/>
        <w:rPr>
          <w:rFonts w:ascii="Maiandra GD" w:hAnsi="Maiandra GD" w:cstheme="majorBidi"/>
          <w:b/>
          <w:color w:val="92D050"/>
        </w:rPr>
      </w:pPr>
      <w:r w:rsidRPr="005C2113">
        <w:rPr>
          <w:rFonts w:ascii="Maiandra GD" w:hAnsi="Maiandra GD" w:cstheme="majorBidi"/>
          <w:b/>
          <w:color w:val="92D050"/>
        </w:rPr>
        <w:t>It is the service provided to the courts to determine an equitable judgment.</w:t>
      </w:r>
    </w:p>
    <w:p w:rsidR="005C2113" w:rsidRPr="005C2113" w:rsidRDefault="005C2113" w:rsidP="005C2113">
      <w:pPr>
        <w:pStyle w:val="ListParagraph"/>
        <w:numPr>
          <w:ilvl w:val="0"/>
          <w:numId w:val="34"/>
        </w:numPr>
        <w:ind w:right="-421"/>
        <w:rPr>
          <w:rFonts w:ascii="Maiandra GD" w:hAnsi="Maiandra GD" w:cstheme="majorBidi"/>
          <w:color w:val="000000"/>
        </w:rPr>
      </w:pPr>
      <w:r w:rsidRPr="005C2113">
        <w:rPr>
          <w:rFonts w:ascii="Maiandra GD" w:hAnsi="Maiandra GD" w:cstheme="majorBidi"/>
          <w:color w:val="000000"/>
        </w:rPr>
        <w:t>It is a specialized branch of forensic accounting.</w:t>
      </w:r>
    </w:p>
    <w:p w:rsidR="005C2113" w:rsidRPr="005C2113" w:rsidRDefault="005C2113" w:rsidP="005C2113">
      <w:pPr>
        <w:pStyle w:val="ListParagraph"/>
        <w:numPr>
          <w:ilvl w:val="0"/>
          <w:numId w:val="34"/>
        </w:numPr>
        <w:ind w:right="-421"/>
        <w:rPr>
          <w:rFonts w:ascii="Maiandra GD" w:eastAsia="Times New Roman" w:hAnsi="Maiandra GD" w:cstheme="majorBidi"/>
        </w:rPr>
      </w:pPr>
      <w:r w:rsidRPr="005C2113">
        <w:rPr>
          <w:rFonts w:ascii="Maiandra GD" w:hAnsi="Maiandra GD" w:cstheme="majorBidi"/>
          <w:color w:val="000000"/>
        </w:rPr>
        <w:t>It is an out of court settlement service for corporations.</w:t>
      </w:r>
    </w:p>
    <w:p w:rsidR="0011329B" w:rsidRPr="005C2113" w:rsidRDefault="0011329B" w:rsidP="0011329B">
      <w:pPr>
        <w:shd w:val="clear" w:color="auto" w:fill="FFFFFF"/>
        <w:spacing w:before="100" w:beforeAutospacing="1" w:after="100" w:afterAutospacing="1" w:line="240" w:lineRule="auto"/>
        <w:jc w:val="both"/>
        <w:outlineLvl w:val="3"/>
        <w:rPr>
          <w:rFonts w:ascii="Maiandra GD" w:eastAsia="Times New Roman" w:hAnsi="Maiandra GD" w:cs="Times New Roman"/>
          <w:color w:val="000000" w:themeColor="text1"/>
        </w:rPr>
      </w:pPr>
      <w:r w:rsidRPr="005C2113">
        <w:rPr>
          <w:rFonts w:ascii="Maiandra GD" w:eastAsia="Times New Roman" w:hAnsi="Maiandra GD" w:cs="Times New Roman"/>
          <w:b/>
          <w:color w:val="000000" w:themeColor="text1"/>
        </w:rPr>
        <w:lastRenderedPageBreak/>
        <w:t>11</w:t>
      </w:r>
      <w:r w:rsidRPr="005C2113">
        <w:rPr>
          <w:rFonts w:ascii="Maiandra GD" w:eastAsia="Times New Roman" w:hAnsi="Maiandra GD" w:cs="Times New Roman"/>
          <w:color w:val="000000" w:themeColor="text1"/>
        </w:rPr>
        <w:t xml:space="preserve">. </w:t>
      </w:r>
      <w:r w:rsidRPr="00BB7005">
        <w:rPr>
          <w:rFonts w:ascii="Maiandra GD" w:eastAsia="Times New Roman" w:hAnsi="Maiandra GD" w:cs="Times New Roman"/>
          <w:b/>
          <w:color w:val="000000" w:themeColor="text1"/>
        </w:rPr>
        <w:t>Which of the following types of organizations typically use Forensic Accountants?</w:t>
      </w:r>
      <w:r w:rsidRPr="005C2113">
        <w:rPr>
          <w:rFonts w:ascii="Maiandra GD" w:eastAsia="Times New Roman" w:hAnsi="Maiandra GD" w:cs="Times New Roman"/>
          <w:color w:val="000000" w:themeColor="text1"/>
        </w:rPr>
        <w:t> </w:t>
      </w:r>
      <w:r w:rsidRPr="005C2113">
        <w:rPr>
          <w:rFonts w:ascii="Maiandra GD" w:eastAsia="Times New Roman" w:hAnsi="Maiandra GD" w:cs="Times New Roman"/>
          <w:noProof/>
          <w:color w:val="000000" w:themeColor="text1"/>
          <w:lang w:val="en-GB" w:eastAsia="en-GB"/>
        </w:rPr>
        <mc:AlternateContent>
          <mc:Choice Requires="wps">
            <w:drawing>
              <wp:inline distT="0" distB="0" distL="0" distR="0" wp14:anchorId="22F36620" wp14:editId="6EA1A96C">
                <wp:extent cx="304800" cy="304800"/>
                <wp:effectExtent l="0" t="0" r="0" b="0"/>
                <wp:docPr id="20" name="AutoShape 11"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3142BB" id="AutoShape 11" o:spid="_x0000_s1026" a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CKt6fd&#10;wQIAAMUFAAAOAAAAAAAAAAAAAAAAAC4CAABkcnMvZTJvRG9jLnhtbFBLAQItABQABgAIAAAAIQBM&#10;oOks2AAAAAMBAAAPAAAAAAAAAAAAAAAAABsFAABkcnMvZG93bnJldi54bWxQSwUGAAAAAAQABADz&#10;AAAAIAYAAAAA&#10;" filled="f" stroked="f">
                <o:lock v:ext="edit" aspectratio="t"/>
                <w10:anchorlock/>
              </v:rect>
            </w:pict>
          </mc:Fallback>
        </mc:AlternateContent>
      </w:r>
    </w:p>
    <w:p w:rsidR="0011329B" w:rsidRPr="005C2113" w:rsidRDefault="0011329B" w:rsidP="0013251F">
      <w:pPr>
        <w:numPr>
          <w:ilvl w:val="0"/>
          <w:numId w:val="11"/>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themeColor="text1"/>
        </w:rPr>
        <w:t>Publicly held corporations. </w:t>
      </w:r>
      <w:r w:rsidRPr="005C2113">
        <w:rPr>
          <w:rFonts w:ascii="Maiandra GD" w:eastAsia="Times New Roman" w:hAnsi="Maiandra GD" w:cs="Times New Roman"/>
          <w:color w:val="555555"/>
        </w:rPr>
        <w:t>- Given</w:t>
      </w:r>
    </w:p>
    <w:p w:rsidR="0011329B" w:rsidRPr="005C2113" w:rsidRDefault="0011329B" w:rsidP="0013251F">
      <w:pPr>
        <w:numPr>
          <w:ilvl w:val="0"/>
          <w:numId w:val="11"/>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Private/non-profit corporations.</w:t>
      </w:r>
    </w:p>
    <w:p w:rsidR="0011329B" w:rsidRPr="005C2113" w:rsidRDefault="0011329B" w:rsidP="0013251F">
      <w:pPr>
        <w:numPr>
          <w:ilvl w:val="0"/>
          <w:numId w:val="11"/>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Federal/State Agencies.</w:t>
      </w:r>
    </w:p>
    <w:p w:rsidR="0011329B" w:rsidRPr="005C2113" w:rsidRDefault="0011329B" w:rsidP="0013251F">
      <w:pPr>
        <w:numPr>
          <w:ilvl w:val="0"/>
          <w:numId w:val="11"/>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9900"/>
        </w:rPr>
        <w:t>All of the above.</w:t>
      </w:r>
    </w:p>
    <w:p w:rsidR="0011329B" w:rsidRPr="005C2113" w:rsidRDefault="0011329B" w:rsidP="0011329B">
      <w:pPr>
        <w:shd w:val="clear" w:color="auto" w:fill="FFFFFF"/>
        <w:spacing w:before="100" w:beforeAutospacing="1" w:after="100" w:afterAutospacing="1" w:line="240" w:lineRule="auto"/>
        <w:jc w:val="both"/>
        <w:outlineLvl w:val="3"/>
        <w:rPr>
          <w:rFonts w:ascii="Maiandra GD" w:eastAsia="Times New Roman" w:hAnsi="Maiandra GD" w:cs="Times New Roman"/>
          <w:color w:val="009900"/>
        </w:rPr>
      </w:pPr>
      <w:r w:rsidRPr="005C2113">
        <w:rPr>
          <w:rFonts w:ascii="Maiandra GD" w:eastAsia="Times New Roman" w:hAnsi="Maiandra GD" w:cs="Times New Roman"/>
          <w:b/>
          <w:color w:val="000000" w:themeColor="text1"/>
        </w:rPr>
        <w:t>12</w:t>
      </w:r>
      <w:r w:rsidRPr="005C2113">
        <w:rPr>
          <w:rFonts w:ascii="Maiandra GD" w:eastAsia="Times New Roman" w:hAnsi="Maiandra GD" w:cs="Times New Roman"/>
          <w:color w:val="000000" w:themeColor="text1"/>
        </w:rPr>
        <w:t xml:space="preserve">. </w:t>
      </w:r>
      <w:r w:rsidRPr="00BB7005">
        <w:rPr>
          <w:rFonts w:ascii="Maiandra GD" w:eastAsia="Times New Roman" w:hAnsi="Maiandra GD" w:cs="Times New Roman"/>
          <w:b/>
          <w:color w:val="000000" w:themeColor="text1"/>
        </w:rPr>
        <w:t>What is the most recognized fraud credential?</w:t>
      </w:r>
      <w:r w:rsidRPr="005C2113">
        <w:rPr>
          <w:rFonts w:ascii="Maiandra GD" w:eastAsia="Times New Roman" w:hAnsi="Maiandra GD" w:cs="Times New Roman"/>
          <w:color w:val="000000" w:themeColor="text1"/>
        </w:rPr>
        <w:t> </w:t>
      </w:r>
      <w:r w:rsidRPr="005C2113">
        <w:rPr>
          <w:rFonts w:ascii="Maiandra GD" w:eastAsia="Times New Roman" w:hAnsi="Maiandra GD" w:cs="Times New Roman"/>
          <w:noProof/>
          <w:color w:val="009900"/>
          <w:lang w:val="en-GB" w:eastAsia="en-GB"/>
        </w:rPr>
        <mc:AlternateContent>
          <mc:Choice Requires="wps">
            <w:drawing>
              <wp:inline distT="0" distB="0" distL="0" distR="0" wp14:anchorId="4AED7F3B" wp14:editId="1436E2F6">
                <wp:extent cx="304800" cy="304800"/>
                <wp:effectExtent l="0" t="0" r="0" b="0"/>
                <wp:docPr id="19" name="AutoShape 1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A348A1E" id="AutoShape 12" o:spid="_x0000_s1026" a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EQUQZ/A&#10;AgAAxQUAAA4AAAAAAAAAAAAAAAAALgIAAGRycy9lMm9Eb2MueG1sUEsBAi0AFAAGAAgAAAAhAEyg&#10;6SzYAAAAAwEAAA8AAAAAAAAAAAAAAAAAGgUAAGRycy9kb3ducmV2LnhtbFBLBQYAAAAABAAEAPMA&#10;AAAfBgAAAAA=&#10;" filled="f" stroked="f">
                <o:lock v:ext="edit" aspectratio="t"/>
                <w10:anchorlock/>
              </v:rect>
            </w:pict>
          </mc:Fallback>
        </mc:AlternateContent>
      </w:r>
    </w:p>
    <w:p w:rsidR="0011329B" w:rsidRPr="005C2113" w:rsidRDefault="0011329B" w:rsidP="0013251F">
      <w:pPr>
        <w:numPr>
          <w:ilvl w:val="0"/>
          <w:numId w:val="12"/>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9900"/>
        </w:rPr>
        <w:t>Certified Fraud Examiner (CFE).</w:t>
      </w:r>
      <w:r w:rsidRPr="005C2113">
        <w:rPr>
          <w:rFonts w:ascii="Maiandra GD" w:eastAsia="Times New Roman" w:hAnsi="Maiandra GD" w:cs="Times New Roman"/>
          <w:color w:val="555555"/>
        </w:rPr>
        <w:t> - Given</w:t>
      </w:r>
    </w:p>
    <w:p w:rsidR="0011329B" w:rsidRPr="005C2113" w:rsidRDefault="0011329B" w:rsidP="0013251F">
      <w:pPr>
        <w:numPr>
          <w:ilvl w:val="0"/>
          <w:numId w:val="12"/>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Certified Public Accountant (CPA).</w:t>
      </w:r>
    </w:p>
    <w:p w:rsidR="0011329B" w:rsidRPr="005C2113" w:rsidRDefault="0011329B" w:rsidP="0013251F">
      <w:pPr>
        <w:numPr>
          <w:ilvl w:val="0"/>
          <w:numId w:val="12"/>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American Counsel of Accredited Business Accountants (ACABA).</w:t>
      </w:r>
    </w:p>
    <w:p w:rsidR="0011329B" w:rsidRPr="005C2113" w:rsidRDefault="0011329B" w:rsidP="0013251F">
      <w:pPr>
        <w:numPr>
          <w:ilvl w:val="0"/>
          <w:numId w:val="12"/>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Enrolled Agent (EA).</w:t>
      </w:r>
    </w:p>
    <w:p w:rsidR="0011329B" w:rsidRPr="00BB7005" w:rsidRDefault="0011329B" w:rsidP="0011329B">
      <w:pPr>
        <w:shd w:val="clear" w:color="auto" w:fill="FFFFFF"/>
        <w:spacing w:before="100" w:beforeAutospacing="1" w:after="100" w:afterAutospacing="1" w:line="240" w:lineRule="auto"/>
        <w:jc w:val="both"/>
        <w:outlineLvl w:val="3"/>
        <w:rPr>
          <w:rFonts w:ascii="Maiandra GD" w:eastAsia="Times New Roman" w:hAnsi="Maiandra GD" w:cs="Times New Roman"/>
          <w:b/>
          <w:color w:val="000000" w:themeColor="text1"/>
        </w:rPr>
      </w:pPr>
      <w:r w:rsidRPr="005C2113">
        <w:rPr>
          <w:rFonts w:ascii="Maiandra GD" w:eastAsia="Times New Roman" w:hAnsi="Maiandra GD" w:cs="Times New Roman"/>
          <w:b/>
          <w:color w:val="000000" w:themeColor="text1"/>
        </w:rPr>
        <w:t>13</w:t>
      </w:r>
      <w:r w:rsidRPr="005C2113">
        <w:rPr>
          <w:rFonts w:ascii="Maiandra GD" w:eastAsia="Times New Roman" w:hAnsi="Maiandra GD" w:cs="Times New Roman"/>
          <w:color w:val="000000" w:themeColor="text1"/>
        </w:rPr>
        <w:t xml:space="preserve">. </w:t>
      </w:r>
      <w:r w:rsidRPr="00BB7005">
        <w:rPr>
          <w:rFonts w:ascii="Maiandra GD" w:eastAsia="Times New Roman" w:hAnsi="Maiandra GD" w:cs="Times New Roman"/>
          <w:b/>
          <w:color w:val="000000" w:themeColor="text1"/>
        </w:rPr>
        <w:t>What types of organizations offer credentials to forensic accountants? </w:t>
      </w:r>
      <w:r w:rsidRPr="00BB7005">
        <w:rPr>
          <w:rFonts w:ascii="Maiandra GD" w:eastAsia="Times New Roman" w:hAnsi="Maiandra GD" w:cs="Times New Roman"/>
          <w:b/>
          <w:noProof/>
          <w:color w:val="000000" w:themeColor="text1"/>
          <w:lang w:val="en-GB" w:eastAsia="en-GB"/>
        </w:rPr>
        <mc:AlternateContent>
          <mc:Choice Requires="wps">
            <w:drawing>
              <wp:inline distT="0" distB="0" distL="0" distR="0" wp14:anchorId="18ADB9C2" wp14:editId="5BBBF867">
                <wp:extent cx="304800" cy="304800"/>
                <wp:effectExtent l="0" t="0" r="0" b="0"/>
                <wp:docPr id="18" name="AutoShape 1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F0CDDDB" id="AutoShape 13" o:spid="_x0000_s1026" a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HNOOprA&#10;AgAAxQUAAA4AAAAAAAAAAAAAAAAALgIAAGRycy9lMm9Eb2MueG1sUEsBAi0AFAAGAAgAAAAhAEyg&#10;6SzYAAAAAwEAAA8AAAAAAAAAAAAAAAAAGgUAAGRycy9kb3ducmV2LnhtbFBLBQYAAAAABAAEAPMA&#10;AAAfBgAAAAA=&#10;" filled="f" stroked="f">
                <o:lock v:ext="edit" aspectratio="t"/>
                <w10:anchorlock/>
              </v:rect>
            </w:pict>
          </mc:Fallback>
        </mc:AlternateContent>
      </w:r>
    </w:p>
    <w:p w:rsidR="0011329B" w:rsidRPr="005C2113" w:rsidRDefault="0011329B" w:rsidP="0013251F">
      <w:pPr>
        <w:numPr>
          <w:ilvl w:val="0"/>
          <w:numId w:val="13"/>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themeColor="text1"/>
        </w:rPr>
        <w:t>Association of Certified Fraud Examiners</w:t>
      </w:r>
      <w:r w:rsidRPr="005C2113">
        <w:rPr>
          <w:rFonts w:ascii="Maiandra GD" w:eastAsia="Times New Roman" w:hAnsi="Maiandra GD" w:cs="Times New Roman"/>
          <w:color w:val="FF0000"/>
        </w:rPr>
        <w:t>.</w:t>
      </w:r>
      <w:r w:rsidRPr="005C2113">
        <w:rPr>
          <w:rFonts w:ascii="Maiandra GD" w:eastAsia="Times New Roman" w:hAnsi="Maiandra GD" w:cs="Times New Roman"/>
          <w:color w:val="555555"/>
        </w:rPr>
        <w:t> - Given</w:t>
      </w:r>
    </w:p>
    <w:p w:rsidR="0011329B" w:rsidRPr="005C2113" w:rsidRDefault="0011329B" w:rsidP="0013251F">
      <w:pPr>
        <w:numPr>
          <w:ilvl w:val="0"/>
          <w:numId w:val="13"/>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American College of Forensic Examiners.</w:t>
      </w:r>
    </w:p>
    <w:p w:rsidR="0011329B" w:rsidRPr="005C2113" w:rsidRDefault="0011329B" w:rsidP="0013251F">
      <w:pPr>
        <w:numPr>
          <w:ilvl w:val="0"/>
          <w:numId w:val="13"/>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Institute of Business Appraisers.</w:t>
      </w:r>
    </w:p>
    <w:p w:rsidR="0011329B" w:rsidRPr="005C2113" w:rsidRDefault="0011329B" w:rsidP="0013251F">
      <w:pPr>
        <w:numPr>
          <w:ilvl w:val="0"/>
          <w:numId w:val="13"/>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9900"/>
        </w:rPr>
        <w:t>All of the above.</w:t>
      </w:r>
    </w:p>
    <w:p w:rsidR="005C2113" w:rsidRPr="005C2113" w:rsidRDefault="005C2113" w:rsidP="005C2113">
      <w:pPr>
        <w:widowControl w:val="0"/>
        <w:tabs>
          <w:tab w:val="left" w:pos="881"/>
          <w:tab w:val="left" w:pos="3356"/>
        </w:tabs>
        <w:spacing w:after="0" w:line="240" w:lineRule="auto"/>
        <w:ind w:right="-421"/>
        <w:rPr>
          <w:rFonts w:ascii="Maiandra GD" w:eastAsia="Times New Roman" w:hAnsi="Maiandra GD" w:cstheme="majorBidi"/>
          <w:b/>
          <w:bCs/>
        </w:rPr>
      </w:pPr>
      <w:r w:rsidRPr="005C2113">
        <w:rPr>
          <w:rFonts w:ascii="Maiandra GD" w:eastAsia="Times New Roman" w:hAnsi="Maiandra GD" w:cstheme="majorBidi"/>
          <w:b/>
          <w:bCs/>
        </w:rPr>
        <w:t xml:space="preserve">14.   </w:t>
      </w:r>
      <w:r w:rsidR="004A70B5" w:rsidRPr="005C2113">
        <w:rPr>
          <w:rFonts w:ascii="Maiandra GD" w:eastAsia="Times New Roman" w:hAnsi="Maiandra GD" w:cstheme="majorBidi"/>
          <w:b/>
          <w:bCs/>
        </w:rPr>
        <w:t>A (</w:t>
      </w:r>
      <w:r w:rsidRPr="005C2113">
        <w:rPr>
          <w:rFonts w:ascii="Maiandra GD" w:eastAsia="Times New Roman" w:hAnsi="Maiandra GD" w:cstheme="majorBidi"/>
          <w:b/>
          <w:bCs/>
        </w:rPr>
        <w:t>n)</w:t>
      </w:r>
      <w:r w:rsidRPr="005C2113">
        <w:rPr>
          <w:rFonts w:ascii="Maiandra GD" w:eastAsia="Times New Roman" w:hAnsi="Maiandra GD" w:cstheme="majorBidi"/>
          <w:b/>
          <w:bCs/>
          <w:u w:val="single" w:color="000000"/>
        </w:rPr>
        <w:tab/>
      </w:r>
      <w:r w:rsidRPr="005C2113">
        <w:rPr>
          <w:rFonts w:ascii="Maiandra GD" w:eastAsia="Times New Roman" w:hAnsi="Maiandra GD" w:cstheme="majorBidi"/>
          <w:b/>
          <w:bCs/>
        </w:rPr>
        <w:t xml:space="preserve">management team increases the organization’s ability to </w:t>
      </w:r>
      <w:r w:rsidRPr="005C2113">
        <w:rPr>
          <w:rFonts w:ascii="Maiandra GD" w:hAnsi="Maiandra GD" w:cstheme="majorBidi"/>
          <w:b/>
          <w:bCs/>
        </w:rPr>
        <w:t>fight</w:t>
      </w:r>
      <w:r w:rsidRPr="005C2113">
        <w:rPr>
          <w:rFonts w:ascii="Maiandra GD" w:hAnsi="Maiandra GD" w:cstheme="majorBidi"/>
          <w:b/>
          <w:bCs/>
          <w:spacing w:val="-1"/>
        </w:rPr>
        <w:t xml:space="preserve"> </w:t>
      </w:r>
      <w:r w:rsidRPr="005C2113">
        <w:rPr>
          <w:rFonts w:ascii="Maiandra GD" w:hAnsi="Maiandra GD" w:cstheme="majorBidi"/>
          <w:b/>
          <w:bCs/>
        </w:rPr>
        <w:t>fraud.</w:t>
      </w:r>
    </w:p>
    <w:p w:rsidR="005C2113" w:rsidRPr="005C2113" w:rsidRDefault="005C2113" w:rsidP="005C2113">
      <w:pPr>
        <w:pStyle w:val="ListParagraph"/>
        <w:widowControl w:val="0"/>
        <w:numPr>
          <w:ilvl w:val="0"/>
          <w:numId w:val="37"/>
        </w:numPr>
        <w:tabs>
          <w:tab w:val="left" w:pos="1601"/>
        </w:tabs>
        <w:spacing w:before="118" w:after="0" w:line="240" w:lineRule="auto"/>
        <w:ind w:right="-421"/>
        <w:rPr>
          <w:rFonts w:ascii="Maiandra GD" w:eastAsia="Times New Roman" w:hAnsi="Maiandra GD" w:cstheme="majorBidi"/>
          <w:b/>
          <w:bCs/>
          <w:color w:val="92D050"/>
        </w:rPr>
      </w:pPr>
      <w:r w:rsidRPr="005C2113">
        <w:rPr>
          <w:rFonts w:ascii="Maiandra GD" w:hAnsi="Maiandra GD" w:cstheme="majorBidi"/>
          <w:b/>
          <w:bCs/>
          <w:color w:val="92D050"/>
        </w:rPr>
        <w:t>Proactive</w:t>
      </w:r>
    </w:p>
    <w:p w:rsidR="005C2113" w:rsidRPr="005C2113" w:rsidRDefault="005C2113" w:rsidP="005C2113">
      <w:pPr>
        <w:pStyle w:val="ListParagraph"/>
        <w:widowControl w:val="0"/>
        <w:numPr>
          <w:ilvl w:val="0"/>
          <w:numId w:val="37"/>
        </w:numPr>
        <w:tabs>
          <w:tab w:val="left" w:pos="1601"/>
        </w:tabs>
        <w:spacing w:before="1" w:after="0" w:line="298" w:lineRule="exact"/>
        <w:ind w:right="-421"/>
        <w:rPr>
          <w:rFonts w:ascii="Maiandra GD" w:eastAsia="Times New Roman" w:hAnsi="Maiandra GD" w:cstheme="majorBidi"/>
        </w:rPr>
      </w:pPr>
      <w:r w:rsidRPr="005C2113">
        <w:rPr>
          <w:rFonts w:ascii="Maiandra GD" w:hAnsi="Maiandra GD" w:cstheme="majorBidi"/>
        </w:rPr>
        <w:t>Reactive</w:t>
      </w:r>
    </w:p>
    <w:p w:rsidR="005C2113" w:rsidRPr="005C2113" w:rsidRDefault="005C2113" w:rsidP="005C2113">
      <w:pPr>
        <w:pStyle w:val="ListParagraph"/>
        <w:widowControl w:val="0"/>
        <w:numPr>
          <w:ilvl w:val="0"/>
          <w:numId w:val="37"/>
        </w:numPr>
        <w:tabs>
          <w:tab w:val="left" w:pos="1601"/>
        </w:tabs>
        <w:spacing w:after="0" w:line="298" w:lineRule="exact"/>
        <w:ind w:right="-421"/>
        <w:rPr>
          <w:rFonts w:ascii="Maiandra GD" w:eastAsia="Times New Roman" w:hAnsi="Maiandra GD" w:cstheme="majorBidi"/>
        </w:rPr>
      </w:pPr>
      <w:r w:rsidRPr="005C2113">
        <w:rPr>
          <w:rFonts w:ascii="Maiandra GD" w:hAnsi="Maiandra GD" w:cstheme="majorBidi"/>
        </w:rPr>
        <w:t>Aggressive</w:t>
      </w:r>
    </w:p>
    <w:p w:rsidR="005C2113" w:rsidRPr="005C2113" w:rsidRDefault="005C2113" w:rsidP="005C2113">
      <w:pPr>
        <w:pStyle w:val="ListParagraph"/>
        <w:widowControl w:val="0"/>
        <w:numPr>
          <w:ilvl w:val="0"/>
          <w:numId w:val="37"/>
        </w:numPr>
        <w:tabs>
          <w:tab w:val="left" w:pos="1601"/>
        </w:tabs>
        <w:spacing w:before="1" w:after="0" w:line="240" w:lineRule="auto"/>
        <w:ind w:right="-421"/>
        <w:rPr>
          <w:rFonts w:ascii="Maiandra GD" w:eastAsia="Times New Roman" w:hAnsi="Maiandra GD" w:cstheme="majorBidi"/>
        </w:rPr>
      </w:pPr>
      <w:r w:rsidRPr="005C2113">
        <w:rPr>
          <w:rFonts w:ascii="Maiandra GD" w:hAnsi="Maiandra GD" w:cstheme="majorBidi"/>
        </w:rPr>
        <w:t>Eager</w:t>
      </w:r>
    </w:p>
    <w:p w:rsidR="0011329B" w:rsidRPr="00BB7005" w:rsidRDefault="0011329B" w:rsidP="0011329B">
      <w:pPr>
        <w:shd w:val="clear" w:color="auto" w:fill="FFFFFF"/>
        <w:spacing w:before="100" w:beforeAutospacing="1" w:after="100" w:afterAutospacing="1" w:line="240" w:lineRule="auto"/>
        <w:jc w:val="both"/>
        <w:outlineLvl w:val="3"/>
        <w:rPr>
          <w:rFonts w:ascii="Maiandra GD" w:eastAsia="Times New Roman" w:hAnsi="Maiandra GD" w:cs="Times New Roman"/>
          <w:b/>
          <w:color w:val="000000" w:themeColor="text1"/>
        </w:rPr>
      </w:pPr>
      <w:r w:rsidRPr="005C2113">
        <w:rPr>
          <w:rFonts w:ascii="Maiandra GD" w:eastAsia="Times New Roman" w:hAnsi="Maiandra GD" w:cs="Times New Roman"/>
          <w:b/>
          <w:color w:val="000000" w:themeColor="text1"/>
        </w:rPr>
        <w:t xml:space="preserve">15. </w:t>
      </w:r>
      <w:r w:rsidRPr="00BB7005">
        <w:rPr>
          <w:rFonts w:ascii="Maiandra GD" w:eastAsia="Times New Roman" w:hAnsi="Maiandra GD" w:cs="Times New Roman"/>
          <w:b/>
          <w:color w:val="000000" w:themeColor="text1"/>
        </w:rPr>
        <w:t>If a person wants to earn the credential certified Forensic Accountant (Cr.FA), what must they possess? </w:t>
      </w:r>
      <w:r w:rsidRPr="00BB7005">
        <w:rPr>
          <w:rFonts w:ascii="Maiandra GD" w:eastAsia="Times New Roman" w:hAnsi="Maiandra GD" w:cs="Times New Roman"/>
          <w:b/>
          <w:noProof/>
          <w:color w:val="000000" w:themeColor="text1"/>
          <w:lang w:val="en-GB" w:eastAsia="en-GB"/>
        </w:rPr>
        <mc:AlternateContent>
          <mc:Choice Requires="wps">
            <w:drawing>
              <wp:inline distT="0" distB="0" distL="0" distR="0" wp14:anchorId="53E11B79" wp14:editId="7DE7C180">
                <wp:extent cx="304800" cy="304800"/>
                <wp:effectExtent l="0" t="0" r="0" b="0"/>
                <wp:docPr id="16" name="AutoShape 1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FE74C1F" id="AutoShape 15" o:spid="_x0000_s1026" a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PevBE3A&#10;AgAAxQUAAA4AAAAAAAAAAAAAAAAALgIAAGRycy9lMm9Eb2MueG1sUEsBAi0AFAAGAAgAAAAhAEyg&#10;6SzYAAAAAwEAAA8AAAAAAAAAAAAAAAAAGgUAAGRycy9kb3ducmV2LnhtbFBLBQYAAAAABAAEAPMA&#10;AAAfBgAAAAA=&#10;" filled="f" stroked="f">
                <o:lock v:ext="edit" aspectratio="t"/>
                <w10:anchorlock/>
              </v:rect>
            </w:pict>
          </mc:Fallback>
        </mc:AlternateContent>
      </w:r>
    </w:p>
    <w:p w:rsidR="0011329B" w:rsidRPr="005C2113" w:rsidRDefault="0011329B" w:rsidP="0013251F">
      <w:pPr>
        <w:numPr>
          <w:ilvl w:val="0"/>
          <w:numId w:val="15"/>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themeColor="text1"/>
        </w:rPr>
        <w:t>A PhD in Accounting, 2 years of auditing experience and pass an exam. </w:t>
      </w:r>
      <w:r w:rsidRPr="005C2113">
        <w:rPr>
          <w:rFonts w:ascii="Maiandra GD" w:eastAsia="Times New Roman" w:hAnsi="Maiandra GD" w:cs="Times New Roman"/>
          <w:color w:val="555555"/>
        </w:rPr>
        <w:t>- Given</w:t>
      </w:r>
    </w:p>
    <w:p w:rsidR="0011329B" w:rsidRPr="005C2113" w:rsidRDefault="0011329B" w:rsidP="0013251F">
      <w:pPr>
        <w:numPr>
          <w:ilvl w:val="0"/>
          <w:numId w:val="15"/>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9900"/>
        </w:rPr>
        <w:t>A bachelor`s degree in business or ten years of accounting-related experience and pass the two parts of the examination.</w:t>
      </w:r>
    </w:p>
    <w:p w:rsidR="0011329B" w:rsidRPr="005C2113" w:rsidRDefault="0011329B" w:rsidP="0013251F">
      <w:pPr>
        <w:numPr>
          <w:ilvl w:val="0"/>
          <w:numId w:val="15"/>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Hold a CPA license, be an Enrolled Agent with the IRS and pass the two parts of the examination.</w:t>
      </w:r>
    </w:p>
    <w:p w:rsidR="0011329B" w:rsidRPr="005C2113" w:rsidRDefault="0011329B" w:rsidP="0013251F">
      <w:pPr>
        <w:numPr>
          <w:ilvl w:val="0"/>
          <w:numId w:val="15"/>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Be recommended by the Cr.FA board and pass an oral examination in front of that board.</w:t>
      </w:r>
    </w:p>
    <w:p w:rsidR="005C2113" w:rsidRPr="005C2113" w:rsidRDefault="0011329B" w:rsidP="005C2113">
      <w:pPr>
        <w:ind w:right="-421"/>
        <w:rPr>
          <w:rFonts w:ascii="Maiandra GD" w:hAnsi="Maiandra GD" w:cstheme="majorBidi"/>
          <w:b/>
          <w:bCs/>
        </w:rPr>
      </w:pPr>
      <w:r w:rsidRPr="005C2113">
        <w:rPr>
          <w:rFonts w:ascii="Maiandra GD" w:eastAsia="Times New Roman" w:hAnsi="Maiandra GD" w:cs="Times New Roman"/>
          <w:b/>
          <w:color w:val="000000" w:themeColor="text1"/>
        </w:rPr>
        <w:t xml:space="preserve">16. </w:t>
      </w:r>
      <w:r w:rsidR="005C2113" w:rsidRPr="005C2113">
        <w:rPr>
          <w:rFonts w:ascii="Maiandra GD" w:hAnsi="Maiandra GD" w:cstheme="majorBidi"/>
          <w:b/>
          <w:bCs/>
          <w:color w:val="000000"/>
        </w:rPr>
        <w:t>What is one of the primary differences between a Financial Statement auditor and a Forensic Accountant? </w:t>
      </w:r>
    </w:p>
    <w:p w:rsidR="005C2113" w:rsidRPr="005C2113" w:rsidRDefault="005C2113" w:rsidP="005C2113">
      <w:pPr>
        <w:pStyle w:val="ListParagraph"/>
        <w:numPr>
          <w:ilvl w:val="0"/>
          <w:numId w:val="38"/>
        </w:numPr>
        <w:ind w:right="-421"/>
        <w:rPr>
          <w:rFonts w:ascii="Maiandra GD" w:hAnsi="Maiandra GD" w:cstheme="majorBidi"/>
        </w:rPr>
      </w:pPr>
      <w:r w:rsidRPr="005C2113">
        <w:rPr>
          <w:rFonts w:ascii="Maiandra GD" w:hAnsi="Maiandra GD" w:cstheme="majorBidi"/>
          <w:color w:val="000000"/>
        </w:rPr>
        <w:t>Financial statement auditors are likely to follow leads suggested by immaterial items whereas Forensic Accountants often must restrict their efforts to searching for material misstatements.</w:t>
      </w:r>
    </w:p>
    <w:p w:rsidR="005C2113" w:rsidRPr="005C2113" w:rsidRDefault="005C2113" w:rsidP="005C2113">
      <w:pPr>
        <w:pStyle w:val="ListParagraph"/>
        <w:numPr>
          <w:ilvl w:val="0"/>
          <w:numId w:val="38"/>
        </w:numPr>
        <w:ind w:right="-421"/>
        <w:rPr>
          <w:rFonts w:ascii="Maiandra GD" w:hAnsi="Maiandra GD" w:cstheme="majorBidi"/>
        </w:rPr>
      </w:pPr>
      <w:r w:rsidRPr="005C2113">
        <w:rPr>
          <w:rFonts w:ascii="Maiandra GD" w:hAnsi="Maiandra GD" w:cstheme="majorBidi"/>
          <w:b/>
          <w:color w:val="92D050"/>
        </w:rPr>
        <w:lastRenderedPageBreak/>
        <w:t>Forensic Accountants are likely to follow leads suggested by immaterial items whereas financial statement auditors often must restrict their efforts to searching for material misstatements</w:t>
      </w:r>
      <w:r w:rsidRPr="005C2113">
        <w:rPr>
          <w:rFonts w:ascii="Maiandra GD" w:hAnsi="Maiandra GD" w:cstheme="majorBidi"/>
          <w:color w:val="000000"/>
        </w:rPr>
        <w:t>.</w:t>
      </w:r>
    </w:p>
    <w:p w:rsidR="005C2113" w:rsidRPr="005C2113" w:rsidRDefault="005C2113" w:rsidP="005C2113">
      <w:pPr>
        <w:pStyle w:val="ListParagraph"/>
        <w:numPr>
          <w:ilvl w:val="0"/>
          <w:numId w:val="38"/>
        </w:numPr>
        <w:ind w:right="-421"/>
        <w:rPr>
          <w:rFonts w:ascii="Maiandra GD" w:hAnsi="Maiandra GD" w:cstheme="majorBidi"/>
        </w:rPr>
      </w:pPr>
      <w:r w:rsidRPr="005C2113">
        <w:rPr>
          <w:rFonts w:ascii="Maiandra GD" w:hAnsi="Maiandra GD" w:cstheme="majorBidi"/>
          <w:color w:val="000000"/>
        </w:rPr>
        <w:t>Forensic Accountants must focus on specific legal areas that produce fraud charges under the courts of law whereas financial statement auditors focus their attention on the Generally Accepted Accounting Principles.</w:t>
      </w:r>
    </w:p>
    <w:p w:rsidR="005C2113" w:rsidRPr="005C2113" w:rsidRDefault="005C2113" w:rsidP="005C2113">
      <w:pPr>
        <w:pStyle w:val="ListParagraph"/>
        <w:numPr>
          <w:ilvl w:val="0"/>
          <w:numId w:val="38"/>
        </w:numPr>
        <w:ind w:right="-421"/>
        <w:rPr>
          <w:rFonts w:ascii="Maiandra GD" w:hAnsi="Maiandra GD" w:cstheme="majorBidi"/>
        </w:rPr>
      </w:pPr>
      <w:r w:rsidRPr="005C2113">
        <w:rPr>
          <w:rFonts w:ascii="Maiandra GD" w:hAnsi="Maiandra GD" w:cstheme="majorBidi"/>
          <w:color w:val="000000"/>
        </w:rPr>
        <w:t xml:space="preserve">Forensic Accountants are likely to ask individuals to fix discrepancies found in financial statements whereas financial statement auditors will fail a </w:t>
      </w:r>
      <w:proofErr w:type="gramStart"/>
      <w:r w:rsidRPr="005C2113">
        <w:rPr>
          <w:rFonts w:ascii="Maiandra GD" w:hAnsi="Maiandra GD" w:cstheme="majorBidi"/>
          <w:color w:val="000000"/>
        </w:rPr>
        <w:t>corporations</w:t>
      </w:r>
      <w:proofErr w:type="gramEnd"/>
      <w:r w:rsidRPr="005C2113">
        <w:rPr>
          <w:rFonts w:ascii="Maiandra GD" w:hAnsi="Maiandra GD" w:cstheme="majorBidi"/>
          <w:color w:val="000000"/>
        </w:rPr>
        <w:t xml:space="preserve"> financial statement certification, therefore having repercussions with the SEC.</w:t>
      </w:r>
    </w:p>
    <w:p w:rsidR="0011329B" w:rsidRPr="005C2113" w:rsidRDefault="0011329B" w:rsidP="005C2113">
      <w:pPr>
        <w:shd w:val="clear" w:color="auto" w:fill="FFFFFF"/>
        <w:spacing w:before="100" w:beforeAutospacing="1" w:after="100" w:afterAutospacing="1" w:line="240" w:lineRule="auto"/>
        <w:jc w:val="both"/>
        <w:outlineLvl w:val="3"/>
        <w:rPr>
          <w:rFonts w:ascii="Maiandra GD" w:eastAsia="Times New Roman" w:hAnsi="Maiandra GD" w:cs="Times New Roman"/>
          <w:color w:val="000000" w:themeColor="text1"/>
        </w:rPr>
      </w:pPr>
      <w:r w:rsidRPr="005C2113">
        <w:rPr>
          <w:rFonts w:ascii="Maiandra GD" w:eastAsia="Times New Roman" w:hAnsi="Maiandra GD" w:cs="Times New Roman"/>
          <w:b/>
          <w:color w:val="000000" w:themeColor="text1"/>
        </w:rPr>
        <w:t>17</w:t>
      </w:r>
      <w:r w:rsidRPr="005C2113">
        <w:rPr>
          <w:rFonts w:ascii="Maiandra GD" w:eastAsia="Times New Roman" w:hAnsi="Maiandra GD" w:cs="Times New Roman"/>
          <w:color w:val="000000" w:themeColor="text1"/>
        </w:rPr>
        <w:t xml:space="preserve">. </w:t>
      </w:r>
      <w:r w:rsidRPr="00BB7005">
        <w:rPr>
          <w:rFonts w:ascii="Maiandra GD" w:eastAsia="Times New Roman" w:hAnsi="Maiandra GD" w:cs="Times New Roman"/>
          <w:b/>
          <w:color w:val="000000" w:themeColor="text1"/>
        </w:rPr>
        <w:t>What is a way to become a CFS? </w:t>
      </w:r>
      <w:r w:rsidRPr="00BB7005">
        <w:rPr>
          <w:rFonts w:ascii="Maiandra GD" w:eastAsia="Times New Roman" w:hAnsi="Maiandra GD" w:cs="Times New Roman"/>
          <w:b/>
          <w:noProof/>
          <w:color w:val="000000" w:themeColor="text1"/>
          <w:lang w:val="en-GB" w:eastAsia="en-GB"/>
        </w:rPr>
        <mc:AlternateContent>
          <mc:Choice Requires="wps">
            <w:drawing>
              <wp:inline distT="0" distB="0" distL="0" distR="0" wp14:anchorId="7F56782E" wp14:editId="334D7546">
                <wp:extent cx="304800" cy="304800"/>
                <wp:effectExtent l="0" t="0" r="0" b="0"/>
                <wp:docPr id="14" name="AutoShape 1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5784CB6" id="AutoShape 17" o:spid="_x0000_s1026" a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J3shEXA&#10;AgAAxQUAAA4AAAAAAAAAAAAAAAAALgIAAGRycy9lMm9Eb2MueG1sUEsBAi0AFAAGAAgAAAAhAEyg&#10;6SzYAAAAAwEAAA8AAAAAAAAAAAAAAAAAGgUAAGRycy9kb3ducmV2LnhtbFBLBQYAAAAABAAEAPMA&#10;AAAfBgAAAAA=&#10;" filled="f" stroked="f">
                <o:lock v:ext="edit" aspectratio="t"/>
                <w10:anchorlock/>
              </v:rect>
            </w:pict>
          </mc:Fallback>
        </mc:AlternateContent>
      </w:r>
    </w:p>
    <w:p w:rsidR="0011329B" w:rsidRPr="005C2113" w:rsidRDefault="0011329B" w:rsidP="0013251F">
      <w:pPr>
        <w:numPr>
          <w:ilvl w:val="0"/>
          <w:numId w:val="17"/>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themeColor="text1"/>
        </w:rPr>
        <w:t>Complete a multi-part examination that covers the detection, deterrence, investigation, and prosecution of white-collar crime. </w:t>
      </w:r>
      <w:r w:rsidRPr="005C2113">
        <w:rPr>
          <w:rFonts w:ascii="Maiandra GD" w:eastAsia="Times New Roman" w:hAnsi="Maiandra GD" w:cs="Times New Roman"/>
          <w:color w:val="555555"/>
        </w:rPr>
        <w:t>- Given</w:t>
      </w:r>
    </w:p>
    <w:p w:rsidR="0011329B" w:rsidRPr="005C2113" w:rsidRDefault="0011329B" w:rsidP="0013251F">
      <w:pPr>
        <w:numPr>
          <w:ilvl w:val="0"/>
          <w:numId w:val="17"/>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Complete the ACFS Academy core courses and take an examination at the end of each course.</w:t>
      </w:r>
    </w:p>
    <w:p w:rsidR="0011329B" w:rsidRPr="005C2113" w:rsidRDefault="0011329B" w:rsidP="0013251F">
      <w:pPr>
        <w:numPr>
          <w:ilvl w:val="0"/>
          <w:numId w:val="17"/>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Be grandfathered in by means of submitting information on the experience and education of the candidate.</w:t>
      </w:r>
    </w:p>
    <w:p w:rsidR="0011329B" w:rsidRPr="005C2113" w:rsidRDefault="0011329B" w:rsidP="0013251F">
      <w:pPr>
        <w:numPr>
          <w:ilvl w:val="0"/>
          <w:numId w:val="17"/>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9900"/>
        </w:rPr>
        <w:t>All of the above are ways to become a CFS.</w:t>
      </w:r>
    </w:p>
    <w:p w:rsidR="005C2113" w:rsidRPr="005C2113" w:rsidRDefault="0011329B" w:rsidP="005C2113">
      <w:pPr>
        <w:ind w:right="-421"/>
        <w:rPr>
          <w:rFonts w:ascii="Maiandra GD" w:hAnsi="Maiandra GD" w:cstheme="majorBidi"/>
          <w:b/>
          <w:bCs/>
          <w:color w:val="000000"/>
          <w:shd w:val="clear" w:color="auto" w:fill="FFFFFF"/>
        </w:rPr>
      </w:pPr>
      <w:r w:rsidRPr="005C2113">
        <w:rPr>
          <w:rFonts w:ascii="Maiandra GD" w:eastAsia="Times New Roman" w:hAnsi="Maiandra GD" w:cs="Times New Roman"/>
          <w:b/>
          <w:color w:val="000000" w:themeColor="text1"/>
        </w:rPr>
        <w:t>18</w:t>
      </w:r>
      <w:r w:rsidRPr="005C2113">
        <w:rPr>
          <w:rFonts w:ascii="Maiandra GD" w:eastAsia="Times New Roman" w:hAnsi="Maiandra GD" w:cs="Times New Roman"/>
          <w:color w:val="000000" w:themeColor="text1"/>
        </w:rPr>
        <w:t xml:space="preserve">. </w:t>
      </w:r>
      <w:r w:rsidR="005C2113" w:rsidRPr="005C2113">
        <w:rPr>
          <w:rFonts w:ascii="Maiandra GD" w:hAnsi="Maiandra GD" w:cstheme="majorBidi"/>
          <w:b/>
          <w:bCs/>
          <w:color w:val="000000"/>
          <w:shd w:val="clear" w:color="auto" w:fill="FFFFFF"/>
        </w:rPr>
        <w:t>Fraud examiners are those engaged specifically for fraud investigation work. What is the involvement of the Fraud Examiner?</w:t>
      </w:r>
    </w:p>
    <w:p w:rsidR="005C2113" w:rsidRPr="005C2113" w:rsidRDefault="005C2113" w:rsidP="005C2113">
      <w:pPr>
        <w:pStyle w:val="ListParagraph"/>
        <w:numPr>
          <w:ilvl w:val="0"/>
          <w:numId w:val="40"/>
        </w:numPr>
        <w:ind w:right="-421"/>
        <w:rPr>
          <w:rStyle w:val="apple-converted-space"/>
          <w:rFonts w:ascii="Maiandra GD" w:hAnsi="Maiandra GD" w:cstheme="majorBidi"/>
          <w:color w:val="000000"/>
          <w:shd w:val="clear" w:color="auto" w:fill="FFFFFF"/>
        </w:rPr>
      </w:pPr>
      <w:r w:rsidRPr="005C2113">
        <w:rPr>
          <w:rFonts w:ascii="Maiandra GD" w:hAnsi="Maiandra GD" w:cstheme="majorBidi"/>
          <w:color w:val="000000"/>
          <w:shd w:val="clear" w:color="auto" w:fill="FFFFFF"/>
        </w:rPr>
        <w:t>Fraud examiners are those engaged specifically for fraud investigation work. Forensic or investigative accounting relates and applies financial facts to legal problems, particularly those of trial findings. "The involvement of the forensic accountant is almost always on an active basis."</w:t>
      </w:r>
      <w:r w:rsidRPr="005C2113">
        <w:rPr>
          <w:rStyle w:val="apple-converted-space"/>
          <w:rFonts w:ascii="Maiandra GD" w:hAnsi="Maiandra GD" w:cstheme="majorBidi"/>
          <w:color w:val="000000"/>
          <w:shd w:val="clear" w:color="auto" w:fill="FFFFFF"/>
        </w:rPr>
        <w:t> </w:t>
      </w:r>
    </w:p>
    <w:p w:rsidR="005C2113" w:rsidRPr="005C2113" w:rsidRDefault="005C2113" w:rsidP="005C2113">
      <w:pPr>
        <w:pStyle w:val="ListParagraph"/>
        <w:spacing w:after="0" w:line="240" w:lineRule="auto"/>
        <w:ind w:right="-421"/>
        <w:rPr>
          <w:rFonts w:ascii="Maiandra GD" w:eastAsia="Times New Roman" w:hAnsi="Maiandra GD" w:cstheme="majorBidi"/>
          <w:b/>
          <w:bCs/>
        </w:rPr>
      </w:pPr>
    </w:p>
    <w:p w:rsidR="005C2113" w:rsidRPr="005C2113" w:rsidRDefault="005C2113" w:rsidP="005C2113">
      <w:pPr>
        <w:pStyle w:val="ListParagraph"/>
        <w:numPr>
          <w:ilvl w:val="0"/>
          <w:numId w:val="40"/>
        </w:numPr>
        <w:ind w:right="-421"/>
        <w:rPr>
          <w:rFonts w:ascii="Maiandra GD" w:hAnsi="Maiandra GD" w:cstheme="majorBidi"/>
          <w:color w:val="000000"/>
          <w:shd w:val="clear" w:color="auto" w:fill="FFFFFF"/>
        </w:rPr>
      </w:pPr>
      <w:r w:rsidRPr="005C2113">
        <w:rPr>
          <w:rFonts w:ascii="Maiandra GD" w:hAnsi="Maiandra GD" w:cstheme="majorBidi"/>
          <w:color w:val="000000"/>
          <w:shd w:val="clear" w:color="auto" w:fill="FFFFFF"/>
        </w:rPr>
        <w:t>Fraud examiners are those engaged specifically for prevention and detection of fraud.</w:t>
      </w:r>
    </w:p>
    <w:p w:rsidR="005C2113" w:rsidRPr="005C2113" w:rsidRDefault="005C2113" w:rsidP="005C2113">
      <w:pPr>
        <w:pStyle w:val="ListParagraph"/>
        <w:numPr>
          <w:ilvl w:val="0"/>
          <w:numId w:val="40"/>
        </w:numPr>
        <w:spacing w:after="0" w:line="240" w:lineRule="auto"/>
        <w:ind w:right="-421"/>
        <w:rPr>
          <w:rFonts w:ascii="Maiandra GD" w:eastAsia="Times New Roman" w:hAnsi="Maiandra GD" w:cstheme="majorBidi"/>
          <w:b/>
          <w:bCs/>
          <w:color w:val="92D050"/>
        </w:rPr>
      </w:pPr>
      <w:r w:rsidRPr="005C2113">
        <w:rPr>
          <w:rFonts w:ascii="Maiandra GD" w:eastAsia="Times New Roman" w:hAnsi="Maiandra GD" w:cstheme="majorBidi"/>
          <w:b/>
          <w:bCs/>
          <w:color w:val="92D050"/>
        </w:rPr>
        <w:t>Fraud examiners are those engaged specifically for fraud investigation work. Forensic or investigative accounting relates and applies financial facts to legal problems, particularly those of trial findings. “The involvement of the forensic accountant is almost always on a reactive basis which distinguishes the forensic accountant from the fraud auditor, who more usually tends to be involved on an active basis with the aspects of prevention and detection in a corporate or regulatory environment.”</w:t>
      </w:r>
    </w:p>
    <w:p w:rsidR="005C2113" w:rsidRPr="005C2113" w:rsidRDefault="005C2113" w:rsidP="005C2113">
      <w:pPr>
        <w:pStyle w:val="ListParagraph"/>
        <w:ind w:right="-421"/>
        <w:rPr>
          <w:rFonts w:ascii="Maiandra GD" w:hAnsi="Maiandra GD" w:cstheme="majorBidi"/>
          <w:color w:val="000000"/>
          <w:shd w:val="clear" w:color="auto" w:fill="FFFFFF"/>
        </w:rPr>
      </w:pPr>
    </w:p>
    <w:p w:rsidR="005C2113" w:rsidRPr="005C2113" w:rsidRDefault="005C2113" w:rsidP="005C2113">
      <w:pPr>
        <w:pStyle w:val="ListParagraph"/>
        <w:numPr>
          <w:ilvl w:val="0"/>
          <w:numId w:val="40"/>
        </w:numPr>
        <w:ind w:right="-421"/>
        <w:rPr>
          <w:rFonts w:ascii="Maiandra GD" w:hAnsi="Maiandra GD" w:cstheme="majorBidi"/>
          <w:color w:val="000000"/>
          <w:shd w:val="clear" w:color="auto" w:fill="FFFFFF"/>
        </w:rPr>
      </w:pPr>
      <w:r w:rsidRPr="005C2113">
        <w:rPr>
          <w:rFonts w:ascii="Maiandra GD" w:hAnsi="Maiandra GD" w:cstheme="majorBidi"/>
          <w:color w:val="000000"/>
          <w:shd w:val="clear" w:color="auto" w:fill="FFFFFF"/>
        </w:rPr>
        <w:t xml:space="preserve">Fraud examiners are those engaged specifically for prevention and detection of fraud. The involvement of the forensic accountant is almost always on an active basis which distinguishes the forensic accountant from the fraud auditor, who more usually tends to be involved on </w:t>
      </w:r>
      <w:proofErr w:type="gramStart"/>
      <w:r w:rsidRPr="005C2113">
        <w:rPr>
          <w:rFonts w:ascii="Maiandra GD" w:hAnsi="Maiandra GD" w:cstheme="majorBidi"/>
          <w:color w:val="000000"/>
          <w:shd w:val="clear" w:color="auto" w:fill="FFFFFF"/>
        </w:rPr>
        <w:t>an</w:t>
      </w:r>
      <w:proofErr w:type="gramEnd"/>
      <w:r w:rsidRPr="005C2113">
        <w:rPr>
          <w:rFonts w:ascii="Maiandra GD" w:hAnsi="Maiandra GD" w:cstheme="majorBidi"/>
          <w:color w:val="000000"/>
          <w:shd w:val="clear" w:color="auto" w:fill="FFFFFF"/>
        </w:rPr>
        <w:t xml:space="preserve"> reactive basis.</w:t>
      </w:r>
    </w:p>
    <w:p w:rsidR="005C2113" w:rsidRPr="005C2113" w:rsidRDefault="005C2113" w:rsidP="005C2113">
      <w:pPr>
        <w:widowControl w:val="0"/>
        <w:tabs>
          <w:tab w:val="left" w:pos="881"/>
        </w:tabs>
        <w:spacing w:before="191" w:after="0" w:line="240" w:lineRule="auto"/>
        <w:ind w:right="-421"/>
        <w:rPr>
          <w:rFonts w:ascii="Maiandra GD" w:hAnsi="Maiandra GD" w:cstheme="majorBidi"/>
          <w:b/>
          <w:bCs/>
        </w:rPr>
      </w:pPr>
      <w:r w:rsidRPr="005C2113">
        <w:rPr>
          <w:rFonts w:ascii="Maiandra GD" w:hAnsi="Maiandra GD" w:cstheme="majorBidi"/>
          <w:b/>
          <w:bCs/>
        </w:rPr>
        <w:t>19.   Which of the following statements is true regarding engagement letters pertaining to forensic</w:t>
      </w:r>
      <w:r w:rsidRPr="005C2113">
        <w:rPr>
          <w:rFonts w:ascii="Maiandra GD" w:hAnsi="Maiandra GD" w:cstheme="majorBidi"/>
          <w:b/>
          <w:bCs/>
          <w:spacing w:val="-4"/>
        </w:rPr>
        <w:t xml:space="preserve"> </w:t>
      </w:r>
      <w:r w:rsidRPr="005C2113">
        <w:rPr>
          <w:rFonts w:ascii="Maiandra GD" w:hAnsi="Maiandra GD" w:cstheme="majorBidi"/>
          <w:b/>
          <w:bCs/>
        </w:rPr>
        <w:t>investigations?</w:t>
      </w:r>
    </w:p>
    <w:p w:rsidR="005C2113" w:rsidRPr="005C2113" w:rsidRDefault="005C2113" w:rsidP="005C2113">
      <w:pPr>
        <w:pStyle w:val="ListParagraph"/>
        <w:widowControl w:val="0"/>
        <w:numPr>
          <w:ilvl w:val="0"/>
          <w:numId w:val="39"/>
        </w:numPr>
        <w:tabs>
          <w:tab w:val="left" w:pos="1601"/>
        </w:tabs>
        <w:spacing w:before="118" w:after="0" w:line="240" w:lineRule="auto"/>
        <w:ind w:right="-421"/>
        <w:rPr>
          <w:rFonts w:ascii="Maiandra GD" w:eastAsia="Times New Roman" w:hAnsi="Maiandra GD" w:cstheme="majorBidi"/>
        </w:rPr>
      </w:pPr>
      <w:r w:rsidRPr="005C2113">
        <w:rPr>
          <w:rFonts w:ascii="Maiandra GD" w:hAnsi="Maiandra GD" w:cstheme="majorBidi"/>
        </w:rPr>
        <w:t xml:space="preserve">An engagement letter is used as a venue for providing marketing or promo- </w:t>
      </w:r>
      <w:proofErr w:type="spellStart"/>
      <w:r w:rsidRPr="005C2113">
        <w:rPr>
          <w:rFonts w:ascii="Maiandra GD" w:hAnsi="Maiandra GD" w:cstheme="majorBidi"/>
        </w:rPr>
        <w:t>tional</w:t>
      </w:r>
      <w:proofErr w:type="spellEnd"/>
      <w:r w:rsidRPr="005C2113">
        <w:rPr>
          <w:rFonts w:ascii="Maiandra GD" w:hAnsi="Maiandra GD" w:cstheme="majorBidi"/>
        </w:rPr>
        <w:t xml:space="preserve"> materials to promotional</w:t>
      </w:r>
      <w:r w:rsidRPr="005C2113">
        <w:rPr>
          <w:rFonts w:ascii="Maiandra GD" w:hAnsi="Maiandra GD" w:cstheme="majorBidi"/>
          <w:spacing w:val="-9"/>
        </w:rPr>
        <w:t xml:space="preserve"> </w:t>
      </w:r>
      <w:r w:rsidRPr="005C2113">
        <w:rPr>
          <w:rFonts w:ascii="Maiandra GD" w:hAnsi="Maiandra GD" w:cstheme="majorBidi"/>
        </w:rPr>
        <w:t>clients.</w:t>
      </w:r>
    </w:p>
    <w:p w:rsidR="005C2113" w:rsidRPr="005C2113" w:rsidRDefault="005C2113" w:rsidP="005C2113">
      <w:pPr>
        <w:pStyle w:val="ListParagraph"/>
        <w:widowControl w:val="0"/>
        <w:numPr>
          <w:ilvl w:val="0"/>
          <w:numId w:val="39"/>
        </w:numPr>
        <w:tabs>
          <w:tab w:val="left" w:pos="1601"/>
        </w:tabs>
        <w:spacing w:before="1" w:after="0" w:line="240" w:lineRule="auto"/>
        <w:ind w:right="-421"/>
        <w:rPr>
          <w:rFonts w:ascii="Maiandra GD" w:eastAsia="Times New Roman" w:hAnsi="Maiandra GD" w:cstheme="majorBidi"/>
        </w:rPr>
      </w:pPr>
      <w:r w:rsidRPr="005C2113">
        <w:rPr>
          <w:rFonts w:ascii="Maiandra GD" w:hAnsi="Maiandra GD" w:cstheme="majorBidi"/>
        </w:rPr>
        <w:t>An engagement letter for a forensic investigation should use abbreviations and verbs, such as judge and</w:t>
      </w:r>
      <w:r w:rsidRPr="005C2113">
        <w:rPr>
          <w:rFonts w:ascii="Maiandra GD" w:hAnsi="Maiandra GD" w:cstheme="majorBidi"/>
          <w:spacing w:val="-9"/>
        </w:rPr>
        <w:t xml:space="preserve"> </w:t>
      </w:r>
      <w:r w:rsidRPr="005C2113">
        <w:rPr>
          <w:rFonts w:ascii="Maiandra GD" w:hAnsi="Maiandra GD" w:cstheme="majorBidi"/>
        </w:rPr>
        <w:t>audit.</w:t>
      </w:r>
    </w:p>
    <w:p w:rsidR="005C2113" w:rsidRPr="005C2113" w:rsidRDefault="005C2113" w:rsidP="005C2113">
      <w:pPr>
        <w:pStyle w:val="ListParagraph"/>
        <w:widowControl w:val="0"/>
        <w:numPr>
          <w:ilvl w:val="0"/>
          <w:numId w:val="39"/>
        </w:numPr>
        <w:tabs>
          <w:tab w:val="left" w:pos="1601"/>
        </w:tabs>
        <w:spacing w:before="1" w:after="0" w:line="240" w:lineRule="auto"/>
        <w:ind w:right="-421"/>
        <w:rPr>
          <w:rFonts w:ascii="Maiandra GD" w:eastAsia="Times New Roman" w:hAnsi="Maiandra GD" w:cstheme="majorBidi"/>
        </w:rPr>
      </w:pPr>
      <w:r w:rsidRPr="005C2113">
        <w:rPr>
          <w:rFonts w:ascii="Maiandra GD" w:hAnsi="Maiandra GD" w:cstheme="majorBidi"/>
        </w:rPr>
        <w:lastRenderedPageBreak/>
        <w:t>Because of the broad nature of the engagement, the letter should be ambiguous.</w:t>
      </w:r>
    </w:p>
    <w:p w:rsidR="005C2113" w:rsidRPr="005C2113" w:rsidRDefault="005C2113" w:rsidP="005C2113">
      <w:pPr>
        <w:pStyle w:val="ListParagraph"/>
        <w:widowControl w:val="0"/>
        <w:numPr>
          <w:ilvl w:val="0"/>
          <w:numId w:val="39"/>
        </w:numPr>
        <w:tabs>
          <w:tab w:val="left" w:pos="1601"/>
        </w:tabs>
        <w:spacing w:before="1" w:after="0" w:line="240" w:lineRule="auto"/>
        <w:ind w:right="-421"/>
        <w:rPr>
          <w:rFonts w:ascii="Maiandra GD" w:eastAsia="Times New Roman" w:hAnsi="Maiandra GD" w:cstheme="majorBidi"/>
          <w:b/>
          <w:bCs/>
        </w:rPr>
      </w:pPr>
      <w:r w:rsidRPr="005C2113">
        <w:rPr>
          <w:rFonts w:ascii="Maiandra GD" w:hAnsi="Maiandra GD" w:cstheme="majorBidi"/>
          <w:b/>
          <w:bCs/>
          <w:color w:val="92D050"/>
        </w:rPr>
        <w:t>An engagement letter should state whether the forensic accountant will be testifying as an expert</w:t>
      </w:r>
      <w:r w:rsidRPr="005C2113">
        <w:rPr>
          <w:rFonts w:ascii="Maiandra GD" w:hAnsi="Maiandra GD" w:cstheme="majorBidi"/>
          <w:b/>
          <w:bCs/>
          <w:color w:val="92D050"/>
          <w:spacing w:val="-7"/>
        </w:rPr>
        <w:t xml:space="preserve"> </w:t>
      </w:r>
      <w:r w:rsidRPr="005C2113">
        <w:rPr>
          <w:rFonts w:ascii="Maiandra GD" w:hAnsi="Maiandra GD" w:cstheme="majorBidi"/>
          <w:b/>
          <w:bCs/>
          <w:color w:val="92D050"/>
        </w:rPr>
        <w:t>witness</w:t>
      </w:r>
      <w:r w:rsidRPr="005C2113">
        <w:rPr>
          <w:rFonts w:ascii="Maiandra GD" w:hAnsi="Maiandra GD" w:cstheme="majorBidi"/>
          <w:b/>
          <w:bCs/>
        </w:rPr>
        <w:t>.</w:t>
      </w:r>
    </w:p>
    <w:p w:rsidR="005C2113" w:rsidRPr="005C2113" w:rsidRDefault="005C2113" w:rsidP="005C2113">
      <w:pPr>
        <w:widowControl w:val="0"/>
        <w:tabs>
          <w:tab w:val="left" w:pos="881"/>
        </w:tabs>
        <w:spacing w:before="191" w:after="0" w:line="240" w:lineRule="auto"/>
        <w:ind w:right="161"/>
        <w:rPr>
          <w:rFonts w:ascii="Maiandra GD" w:eastAsia="Times New Roman" w:hAnsi="Maiandra GD" w:cstheme="majorBidi"/>
          <w:b/>
          <w:bCs/>
        </w:rPr>
      </w:pPr>
    </w:p>
    <w:p w:rsidR="005C2113" w:rsidRPr="005C2113" w:rsidRDefault="005C2113" w:rsidP="005C2113">
      <w:pPr>
        <w:ind w:right="-421"/>
        <w:rPr>
          <w:rFonts w:ascii="Maiandra GD" w:hAnsi="Maiandra GD" w:cstheme="majorBidi"/>
          <w:b/>
          <w:bCs/>
        </w:rPr>
      </w:pPr>
    </w:p>
    <w:p w:rsidR="005C2113" w:rsidRPr="005C2113" w:rsidRDefault="005C2113" w:rsidP="005C2113">
      <w:pPr>
        <w:widowControl w:val="0"/>
        <w:tabs>
          <w:tab w:val="left" w:pos="881"/>
        </w:tabs>
        <w:spacing w:after="0" w:line="240" w:lineRule="auto"/>
        <w:ind w:right="156"/>
        <w:rPr>
          <w:rFonts w:ascii="Maiandra GD" w:eastAsia="Times New Roman" w:hAnsi="Maiandra GD" w:cstheme="majorBidi"/>
          <w:b/>
          <w:bCs/>
        </w:rPr>
      </w:pPr>
      <w:r w:rsidRPr="005C2113">
        <w:rPr>
          <w:rFonts w:ascii="Maiandra GD" w:hAnsi="Maiandra GD" w:cstheme="majorBidi"/>
          <w:b/>
          <w:bCs/>
        </w:rPr>
        <w:t xml:space="preserve">20.   Which of the following words should a forensic accountant </w:t>
      </w:r>
      <w:r w:rsidRPr="005C2113">
        <w:rPr>
          <w:rFonts w:ascii="Maiandra GD" w:hAnsi="Maiandra GD" w:cstheme="majorBidi"/>
          <w:b/>
          <w:bCs/>
          <w:i/>
        </w:rPr>
        <w:t xml:space="preserve">avoid </w:t>
      </w:r>
      <w:r w:rsidRPr="005C2113">
        <w:rPr>
          <w:rFonts w:ascii="Maiandra GD" w:hAnsi="Maiandra GD" w:cstheme="majorBidi"/>
          <w:b/>
          <w:bCs/>
        </w:rPr>
        <w:t>using in an engagement</w:t>
      </w:r>
      <w:r w:rsidRPr="005C2113">
        <w:rPr>
          <w:rFonts w:ascii="Maiandra GD" w:hAnsi="Maiandra GD" w:cstheme="majorBidi"/>
          <w:b/>
          <w:bCs/>
          <w:spacing w:val="-6"/>
        </w:rPr>
        <w:t xml:space="preserve"> </w:t>
      </w:r>
      <w:r w:rsidRPr="005C2113">
        <w:rPr>
          <w:rFonts w:ascii="Maiandra GD" w:hAnsi="Maiandra GD" w:cstheme="majorBidi"/>
          <w:b/>
          <w:bCs/>
        </w:rPr>
        <w:t>letter?</w:t>
      </w:r>
    </w:p>
    <w:p w:rsidR="005C2113" w:rsidRPr="005C2113" w:rsidRDefault="005C2113" w:rsidP="005C2113">
      <w:pPr>
        <w:pStyle w:val="ListParagraph"/>
        <w:widowControl w:val="0"/>
        <w:numPr>
          <w:ilvl w:val="0"/>
          <w:numId w:val="42"/>
        </w:numPr>
        <w:tabs>
          <w:tab w:val="left" w:pos="1601"/>
        </w:tabs>
        <w:spacing w:before="1" w:after="0" w:line="298" w:lineRule="exact"/>
        <w:rPr>
          <w:rFonts w:ascii="Maiandra GD" w:eastAsia="Times New Roman" w:hAnsi="Maiandra GD" w:cstheme="majorBidi"/>
        </w:rPr>
      </w:pPr>
      <w:r w:rsidRPr="005C2113">
        <w:rPr>
          <w:rFonts w:ascii="Maiandra GD" w:hAnsi="Maiandra GD" w:cstheme="majorBidi"/>
        </w:rPr>
        <w:t>Analyze</w:t>
      </w:r>
    </w:p>
    <w:p w:rsidR="005C2113" w:rsidRPr="005C2113" w:rsidRDefault="005C2113" w:rsidP="005C2113">
      <w:pPr>
        <w:pStyle w:val="ListParagraph"/>
        <w:widowControl w:val="0"/>
        <w:numPr>
          <w:ilvl w:val="0"/>
          <w:numId w:val="42"/>
        </w:numPr>
        <w:tabs>
          <w:tab w:val="left" w:pos="1601"/>
        </w:tabs>
        <w:spacing w:after="0" w:line="298" w:lineRule="exact"/>
        <w:rPr>
          <w:rFonts w:ascii="Maiandra GD" w:eastAsia="Times New Roman" w:hAnsi="Maiandra GD" w:cstheme="majorBidi"/>
        </w:rPr>
      </w:pPr>
      <w:r w:rsidRPr="005C2113">
        <w:rPr>
          <w:rFonts w:ascii="Maiandra GD" w:hAnsi="Maiandra GD" w:cstheme="majorBidi"/>
        </w:rPr>
        <w:t>Investigate</w:t>
      </w:r>
    </w:p>
    <w:p w:rsidR="005C2113" w:rsidRPr="005C2113" w:rsidRDefault="005C2113" w:rsidP="005C2113">
      <w:pPr>
        <w:pStyle w:val="ListParagraph"/>
        <w:widowControl w:val="0"/>
        <w:numPr>
          <w:ilvl w:val="0"/>
          <w:numId w:val="42"/>
        </w:numPr>
        <w:tabs>
          <w:tab w:val="left" w:pos="1601"/>
        </w:tabs>
        <w:spacing w:before="118" w:after="0" w:line="240" w:lineRule="auto"/>
        <w:rPr>
          <w:rFonts w:ascii="Maiandra GD" w:eastAsia="Times New Roman" w:hAnsi="Maiandra GD" w:cstheme="majorBidi"/>
          <w:b/>
          <w:bCs/>
          <w:color w:val="92D050"/>
        </w:rPr>
      </w:pPr>
      <w:r w:rsidRPr="005C2113">
        <w:rPr>
          <w:rFonts w:ascii="Maiandra GD" w:hAnsi="Maiandra GD" w:cstheme="majorBidi"/>
          <w:b/>
          <w:bCs/>
          <w:color w:val="92D050"/>
        </w:rPr>
        <w:t>Always</w:t>
      </w:r>
    </w:p>
    <w:p w:rsidR="005C2113" w:rsidRPr="005C2113" w:rsidRDefault="005C2113" w:rsidP="005C2113">
      <w:pPr>
        <w:pStyle w:val="ListParagraph"/>
        <w:widowControl w:val="0"/>
        <w:numPr>
          <w:ilvl w:val="0"/>
          <w:numId w:val="42"/>
        </w:numPr>
        <w:tabs>
          <w:tab w:val="left" w:pos="1601"/>
        </w:tabs>
        <w:spacing w:before="1" w:after="0" w:line="240" w:lineRule="auto"/>
        <w:rPr>
          <w:rFonts w:ascii="Maiandra GD" w:eastAsia="Times New Roman" w:hAnsi="Maiandra GD" w:cstheme="majorBidi"/>
        </w:rPr>
      </w:pPr>
      <w:r w:rsidRPr="005C2113">
        <w:rPr>
          <w:rFonts w:ascii="Maiandra GD" w:hAnsi="Maiandra GD" w:cstheme="majorBidi"/>
        </w:rPr>
        <w:t>All of the</w:t>
      </w:r>
      <w:r w:rsidRPr="005C2113">
        <w:rPr>
          <w:rFonts w:ascii="Maiandra GD" w:hAnsi="Maiandra GD" w:cstheme="majorBidi"/>
          <w:spacing w:val="-6"/>
        </w:rPr>
        <w:t xml:space="preserve"> </w:t>
      </w:r>
      <w:r w:rsidRPr="005C2113">
        <w:rPr>
          <w:rFonts w:ascii="Maiandra GD" w:hAnsi="Maiandra GD" w:cstheme="majorBidi"/>
        </w:rPr>
        <w:t>above</w:t>
      </w:r>
    </w:p>
    <w:p w:rsidR="005C2113" w:rsidRPr="005C2113" w:rsidRDefault="005C2113" w:rsidP="005C2113">
      <w:pPr>
        <w:ind w:right="-421"/>
        <w:rPr>
          <w:rFonts w:ascii="Maiandra GD" w:hAnsi="Maiandra GD" w:cstheme="majorBidi"/>
        </w:rPr>
      </w:pPr>
    </w:p>
    <w:p w:rsidR="005C2113" w:rsidRPr="005C2113" w:rsidRDefault="005C2113" w:rsidP="005C2113">
      <w:pPr>
        <w:widowControl w:val="0"/>
        <w:tabs>
          <w:tab w:val="left" w:pos="881"/>
          <w:tab w:val="left" w:pos="3356"/>
        </w:tabs>
        <w:spacing w:after="0" w:line="240" w:lineRule="auto"/>
        <w:ind w:right="-421"/>
        <w:rPr>
          <w:rFonts w:ascii="Maiandra GD" w:eastAsia="Times New Roman" w:hAnsi="Maiandra GD" w:cstheme="majorBidi"/>
          <w:b/>
          <w:bCs/>
        </w:rPr>
      </w:pPr>
      <w:r w:rsidRPr="005C2113">
        <w:rPr>
          <w:rFonts w:ascii="Maiandra GD" w:hAnsi="Maiandra GD" w:cstheme="majorBidi"/>
          <w:b/>
          <w:bCs/>
        </w:rPr>
        <w:t xml:space="preserve">21.   </w:t>
      </w:r>
      <w:r w:rsidRPr="005C2113">
        <w:rPr>
          <w:rFonts w:ascii="Maiandra GD" w:eastAsia="Times New Roman" w:hAnsi="Maiandra GD" w:cstheme="majorBidi"/>
          <w:b/>
          <w:bCs/>
        </w:rPr>
        <w:t xml:space="preserve">  </w:t>
      </w:r>
      <w:proofErr w:type="gramStart"/>
      <w:r w:rsidRPr="005C2113">
        <w:rPr>
          <w:rFonts w:ascii="Maiandra GD" w:eastAsia="Times New Roman" w:hAnsi="Maiandra GD" w:cstheme="majorBidi"/>
          <w:b/>
          <w:bCs/>
        </w:rPr>
        <w:t>A(</w:t>
      </w:r>
      <w:proofErr w:type="gramEnd"/>
      <w:r w:rsidRPr="005C2113">
        <w:rPr>
          <w:rFonts w:ascii="Maiandra GD" w:eastAsia="Times New Roman" w:hAnsi="Maiandra GD" w:cstheme="majorBidi"/>
          <w:b/>
          <w:bCs/>
        </w:rPr>
        <w:t>n)</w:t>
      </w:r>
      <w:r w:rsidRPr="005C2113">
        <w:rPr>
          <w:rFonts w:ascii="Maiandra GD" w:eastAsia="Times New Roman" w:hAnsi="Maiandra GD" w:cstheme="majorBidi"/>
          <w:b/>
          <w:bCs/>
          <w:u w:val="single" w:color="000000"/>
        </w:rPr>
        <w:tab/>
      </w:r>
      <w:r w:rsidRPr="005C2113">
        <w:rPr>
          <w:rFonts w:ascii="Maiandra GD" w:eastAsia="Times New Roman" w:hAnsi="Maiandra GD" w:cstheme="majorBidi"/>
          <w:b/>
          <w:bCs/>
        </w:rPr>
        <w:t xml:space="preserve">management team increases the organization’s ability to </w:t>
      </w:r>
      <w:r w:rsidRPr="005C2113">
        <w:rPr>
          <w:rFonts w:ascii="Maiandra GD" w:hAnsi="Maiandra GD" w:cstheme="majorBidi"/>
          <w:b/>
          <w:bCs/>
        </w:rPr>
        <w:t>fight</w:t>
      </w:r>
      <w:r w:rsidRPr="005C2113">
        <w:rPr>
          <w:rFonts w:ascii="Maiandra GD" w:hAnsi="Maiandra GD" w:cstheme="majorBidi"/>
          <w:b/>
          <w:bCs/>
          <w:spacing w:val="-1"/>
        </w:rPr>
        <w:t xml:space="preserve"> </w:t>
      </w:r>
      <w:r w:rsidRPr="005C2113">
        <w:rPr>
          <w:rFonts w:ascii="Maiandra GD" w:hAnsi="Maiandra GD" w:cstheme="majorBidi"/>
          <w:b/>
          <w:bCs/>
        </w:rPr>
        <w:t>fraud.</w:t>
      </w:r>
    </w:p>
    <w:p w:rsidR="005C2113" w:rsidRPr="005C2113" w:rsidRDefault="005C2113" w:rsidP="005C2113">
      <w:pPr>
        <w:pStyle w:val="ListParagraph"/>
        <w:widowControl w:val="0"/>
        <w:numPr>
          <w:ilvl w:val="0"/>
          <w:numId w:val="37"/>
        </w:numPr>
        <w:tabs>
          <w:tab w:val="left" w:pos="1601"/>
        </w:tabs>
        <w:spacing w:before="1" w:after="0" w:line="298" w:lineRule="exact"/>
        <w:ind w:right="-421"/>
        <w:rPr>
          <w:rFonts w:ascii="Maiandra GD" w:eastAsia="Times New Roman" w:hAnsi="Maiandra GD" w:cstheme="majorBidi"/>
        </w:rPr>
      </w:pPr>
      <w:r w:rsidRPr="005C2113">
        <w:rPr>
          <w:rFonts w:ascii="Maiandra GD" w:hAnsi="Maiandra GD" w:cstheme="majorBidi"/>
        </w:rPr>
        <w:t>Reactive</w:t>
      </w:r>
    </w:p>
    <w:p w:rsidR="005C2113" w:rsidRPr="005C2113" w:rsidRDefault="005C2113" w:rsidP="005C2113">
      <w:pPr>
        <w:pStyle w:val="ListParagraph"/>
        <w:widowControl w:val="0"/>
        <w:numPr>
          <w:ilvl w:val="0"/>
          <w:numId w:val="37"/>
        </w:numPr>
        <w:tabs>
          <w:tab w:val="left" w:pos="1601"/>
        </w:tabs>
        <w:spacing w:after="0" w:line="298" w:lineRule="exact"/>
        <w:ind w:right="-421"/>
        <w:rPr>
          <w:rFonts w:ascii="Maiandra GD" w:eastAsia="Times New Roman" w:hAnsi="Maiandra GD" w:cstheme="majorBidi"/>
        </w:rPr>
      </w:pPr>
      <w:r w:rsidRPr="005C2113">
        <w:rPr>
          <w:rFonts w:ascii="Maiandra GD" w:hAnsi="Maiandra GD" w:cstheme="majorBidi"/>
        </w:rPr>
        <w:t>Aggressive</w:t>
      </w:r>
    </w:p>
    <w:p w:rsidR="005C2113" w:rsidRPr="005C2113" w:rsidRDefault="005C2113" w:rsidP="005C2113">
      <w:pPr>
        <w:pStyle w:val="ListParagraph"/>
        <w:widowControl w:val="0"/>
        <w:numPr>
          <w:ilvl w:val="0"/>
          <w:numId w:val="37"/>
        </w:numPr>
        <w:tabs>
          <w:tab w:val="left" w:pos="1601"/>
        </w:tabs>
        <w:spacing w:before="118" w:after="0" w:line="240" w:lineRule="auto"/>
        <w:ind w:right="-421"/>
        <w:rPr>
          <w:rFonts w:ascii="Maiandra GD" w:eastAsia="Times New Roman" w:hAnsi="Maiandra GD" w:cstheme="majorBidi"/>
          <w:b/>
          <w:bCs/>
          <w:color w:val="92D050"/>
        </w:rPr>
      </w:pPr>
      <w:r w:rsidRPr="005C2113">
        <w:rPr>
          <w:rFonts w:ascii="Maiandra GD" w:hAnsi="Maiandra GD" w:cstheme="majorBidi"/>
          <w:b/>
          <w:bCs/>
          <w:color w:val="92D050"/>
        </w:rPr>
        <w:t>Proactive</w:t>
      </w:r>
    </w:p>
    <w:p w:rsidR="005C2113" w:rsidRPr="005C2113" w:rsidRDefault="005C2113" w:rsidP="005C2113">
      <w:pPr>
        <w:pStyle w:val="ListParagraph"/>
        <w:widowControl w:val="0"/>
        <w:numPr>
          <w:ilvl w:val="0"/>
          <w:numId w:val="37"/>
        </w:numPr>
        <w:tabs>
          <w:tab w:val="left" w:pos="1601"/>
        </w:tabs>
        <w:spacing w:before="1" w:after="0" w:line="240" w:lineRule="auto"/>
        <w:ind w:right="-421"/>
        <w:rPr>
          <w:rFonts w:ascii="Maiandra GD" w:eastAsia="Times New Roman" w:hAnsi="Maiandra GD" w:cstheme="majorBidi"/>
        </w:rPr>
      </w:pPr>
      <w:r w:rsidRPr="005C2113">
        <w:rPr>
          <w:rFonts w:ascii="Maiandra GD" w:hAnsi="Maiandra GD" w:cstheme="majorBidi"/>
        </w:rPr>
        <w:t>Eager</w:t>
      </w:r>
    </w:p>
    <w:p w:rsidR="005C2113" w:rsidRPr="005C2113" w:rsidRDefault="005C2113" w:rsidP="005C2113">
      <w:pPr>
        <w:widowControl w:val="0"/>
        <w:tabs>
          <w:tab w:val="left" w:pos="881"/>
        </w:tabs>
        <w:spacing w:after="0" w:line="240" w:lineRule="auto"/>
        <w:ind w:right="163"/>
        <w:rPr>
          <w:rFonts w:ascii="Maiandra GD" w:eastAsia="Times New Roman" w:hAnsi="Maiandra GD" w:cstheme="majorBidi"/>
          <w:b/>
          <w:bCs/>
        </w:rPr>
      </w:pPr>
    </w:p>
    <w:p w:rsidR="005C2113" w:rsidRPr="005C2113" w:rsidRDefault="005C2113" w:rsidP="005C2113">
      <w:pPr>
        <w:ind w:right="-421"/>
        <w:rPr>
          <w:rFonts w:ascii="Maiandra GD" w:hAnsi="Maiandra GD" w:cstheme="majorBidi"/>
        </w:rPr>
      </w:pPr>
    </w:p>
    <w:p w:rsidR="005C2113" w:rsidRPr="005C2113" w:rsidRDefault="005C2113" w:rsidP="005C2113">
      <w:pPr>
        <w:widowControl w:val="0"/>
        <w:tabs>
          <w:tab w:val="left" w:pos="881"/>
        </w:tabs>
        <w:spacing w:before="191" w:after="0" w:line="240" w:lineRule="auto"/>
        <w:ind w:right="161"/>
        <w:rPr>
          <w:rFonts w:ascii="Maiandra GD" w:eastAsia="Times New Roman" w:hAnsi="Maiandra GD" w:cstheme="majorBidi"/>
          <w:b/>
          <w:bCs/>
        </w:rPr>
      </w:pPr>
      <w:r w:rsidRPr="005C2113">
        <w:rPr>
          <w:rFonts w:ascii="Maiandra GD" w:hAnsi="Maiandra GD" w:cstheme="majorBidi"/>
          <w:b/>
          <w:bCs/>
        </w:rPr>
        <w:t xml:space="preserve">22.   Which of the following is </w:t>
      </w:r>
      <w:r w:rsidRPr="005C2113">
        <w:rPr>
          <w:rFonts w:ascii="Maiandra GD" w:hAnsi="Maiandra GD" w:cstheme="majorBidi"/>
          <w:b/>
          <w:bCs/>
          <w:i/>
        </w:rPr>
        <w:t xml:space="preserve">not </w:t>
      </w:r>
      <w:r w:rsidRPr="005C2113">
        <w:rPr>
          <w:rFonts w:ascii="Maiandra GD" w:hAnsi="Maiandra GD" w:cstheme="majorBidi"/>
          <w:b/>
          <w:bCs/>
        </w:rPr>
        <w:t>necessary for a written and signed admission of wrongdoing to be a supportive piece of</w:t>
      </w:r>
      <w:r w:rsidRPr="005C2113">
        <w:rPr>
          <w:rFonts w:ascii="Maiandra GD" w:hAnsi="Maiandra GD" w:cstheme="majorBidi"/>
          <w:b/>
          <w:bCs/>
          <w:spacing w:val="-4"/>
        </w:rPr>
        <w:t xml:space="preserve"> </w:t>
      </w:r>
      <w:r w:rsidRPr="005C2113">
        <w:rPr>
          <w:rFonts w:ascii="Maiandra GD" w:hAnsi="Maiandra GD" w:cstheme="majorBidi"/>
          <w:b/>
          <w:bCs/>
        </w:rPr>
        <w:t>evidence?</w:t>
      </w:r>
    </w:p>
    <w:p w:rsidR="005C2113" w:rsidRPr="005C2113" w:rsidRDefault="005C2113" w:rsidP="005C2113">
      <w:pPr>
        <w:pStyle w:val="ListParagraph"/>
        <w:widowControl w:val="0"/>
        <w:numPr>
          <w:ilvl w:val="0"/>
          <w:numId w:val="41"/>
        </w:numPr>
        <w:tabs>
          <w:tab w:val="left" w:pos="1601"/>
        </w:tabs>
        <w:spacing w:before="118" w:after="0" w:line="240" w:lineRule="auto"/>
        <w:rPr>
          <w:rFonts w:ascii="Maiandra GD" w:eastAsia="Times New Roman" w:hAnsi="Maiandra GD" w:cstheme="majorBidi"/>
        </w:rPr>
      </w:pPr>
      <w:r w:rsidRPr="005C2113">
        <w:rPr>
          <w:rFonts w:ascii="Maiandra GD" w:hAnsi="Maiandra GD" w:cstheme="majorBidi"/>
        </w:rPr>
        <w:t>That the statement is voluntarily</w:t>
      </w:r>
      <w:r w:rsidRPr="005C2113">
        <w:rPr>
          <w:rFonts w:ascii="Maiandra GD" w:hAnsi="Maiandra GD" w:cstheme="majorBidi"/>
          <w:spacing w:val="-9"/>
        </w:rPr>
        <w:t xml:space="preserve"> </w:t>
      </w:r>
      <w:r w:rsidRPr="005C2113">
        <w:rPr>
          <w:rFonts w:ascii="Maiandra GD" w:hAnsi="Maiandra GD" w:cstheme="majorBidi"/>
        </w:rPr>
        <w:t>made</w:t>
      </w:r>
    </w:p>
    <w:p w:rsidR="005C2113" w:rsidRPr="005C2113" w:rsidRDefault="005C2113" w:rsidP="005C2113">
      <w:pPr>
        <w:pStyle w:val="ListParagraph"/>
        <w:widowControl w:val="0"/>
        <w:numPr>
          <w:ilvl w:val="0"/>
          <w:numId w:val="41"/>
        </w:numPr>
        <w:tabs>
          <w:tab w:val="left" w:pos="1601"/>
        </w:tabs>
        <w:spacing w:before="1" w:after="0" w:line="240" w:lineRule="auto"/>
        <w:rPr>
          <w:rFonts w:ascii="Maiandra GD" w:eastAsia="Times New Roman" w:hAnsi="Maiandra GD" w:cstheme="majorBidi"/>
        </w:rPr>
      </w:pPr>
      <w:r w:rsidRPr="005C2113">
        <w:rPr>
          <w:rFonts w:ascii="Maiandra GD" w:hAnsi="Maiandra GD" w:cstheme="majorBidi"/>
        </w:rPr>
        <w:t>That the statement obtained is</w:t>
      </w:r>
      <w:r w:rsidRPr="005C2113">
        <w:rPr>
          <w:rFonts w:ascii="Maiandra GD" w:hAnsi="Maiandra GD" w:cstheme="majorBidi"/>
          <w:spacing w:val="-8"/>
        </w:rPr>
        <w:t xml:space="preserve"> </w:t>
      </w:r>
      <w:r w:rsidRPr="005C2113">
        <w:rPr>
          <w:rFonts w:ascii="Maiandra GD" w:hAnsi="Maiandra GD" w:cstheme="majorBidi"/>
        </w:rPr>
        <w:t>truthful</w:t>
      </w:r>
    </w:p>
    <w:p w:rsidR="005C2113" w:rsidRPr="005C2113" w:rsidRDefault="005C2113" w:rsidP="005C2113">
      <w:pPr>
        <w:pStyle w:val="ListParagraph"/>
        <w:widowControl w:val="0"/>
        <w:numPr>
          <w:ilvl w:val="0"/>
          <w:numId w:val="41"/>
        </w:numPr>
        <w:tabs>
          <w:tab w:val="left" w:pos="1601"/>
        </w:tabs>
        <w:spacing w:before="1" w:after="0" w:line="298" w:lineRule="exact"/>
        <w:rPr>
          <w:rFonts w:ascii="Maiandra GD" w:eastAsia="Times New Roman" w:hAnsi="Maiandra GD" w:cstheme="majorBidi"/>
        </w:rPr>
      </w:pPr>
      <w:r w:rsidRPr="005C2113">
        <w:rPr>
          <w:rFonts w:ascii="Maiandra GD" w:hAnsi="Maiandra GD" w:cstheme="majorBidi"/>
        </w:rPr>
        <w:t>That the suspect knows that her/his actions were</w:t>
      </w:r>
      <w:r w:rsidRPr="005C2113">
        <w:rPr>
          <w:rFonts w:ascii="Maiandra GD" w:hAnsi="Maiandra GD" w:cstheme="majorBidi"/>
          <w:spacing w:val="-14"/>
        </w:rPr>
        <w:t xml:space="preserve"> </w:t>
      </w:r>
      <w:r w:rsidRPr="005C2113">
        <w:rPr>
          <w:rFonts w:ascii="Maiandra GD" w:hAnsi="Maiandra GD" w:cstheme="majorBidi"/>
        </w:rPr>
        <w:t>wrong</w:t>
      </w:r>
    </w:p>
    <w:p w:rsidR="005C2113" w:rsidRPr="005C2113" w:rsidRDefault="005C2113" w:rsidP="005C2113">
      <w:pPr>
        <w:pStyle w:val="ListParagraph"/>
        <w:widowControl w:val="0"/>
        <w:numPr>
          <w:ilvl w:val="0"/>
          <w:numId w:val="41"/>
        </w:numPr>
        <w:tabs>
          <w:tab w:val="left" w:pos="1601"/>
        </w:tabs>
        <w:spacing w:after="0" w:line="298" w:lineRule="exact"/>
        <w:rPr>
          <w:rFonts w:ascii="Maiandra GD" w:eastAsia="Times New Roman" w:hAnsi="Maiandra GD" w:cstheme="majorBidi"/>
          <w:b/>
          <w:bCs/>
          <w:color w:val="92D050"/>
        </w:rPr>
      </w:pPr>
      <w:r w:rsidRPr="005C2113">
        <w:rPr>
          <w:rFonts w:ascii="Maiandra GD" w:hAnsi="Maiandra GD" w:cstheme="majorBidi"/>
          <w:b/>
          <w:bCs/>
          <w:color w:val="92D050"/>
        </w:rPr>
        <w:t>That the suspect acknowledges that the actions were</w:t>
      </w:r>
      <w:r w:rsidRPr="005C2113">
        <w:rPr>
          <w:rFonts w:ascii="Maiandra GD" w:hAnsi="Maiandra GD" w:cstheme="majorBidi"/>
          <w:b/>
          <w:bCs/>
          <w:color w:val="92D050"/>
          <w:spacing w:val="-13"/>
        </w:rPr>
        <w:t xml:space="preserve"> </w:t>
      </w:r>
      <w:r w:rsidRPr="005C2113">
        <w:rPr>
          <w:rFonts w:ascii="Maiandra GD" w:hAnsi="Maiandra GD" w:cstheme="majorBidi"/>
          <w:b/>
          <w:bCs/>
          <w:color w:val="92D050"/>
        </w:rPr>
        <w:t>amoral</w:t>
      </w:r>
    </w:p>
    <w:p w:rsidR="005C2113" w:rsidRPr="005C2113" w:rsidRDefault="005C2113" w:rsidP="005C2113">
      <w:pPr>
        <w:widowControl w:val="0"/>
        <w:tabs>
          <w:tab w:val="left" w:pos="881"/>
        </w:tabs>
        <w:spacing w:after="0" w:line="240" w:lineRule="auto"/>
        <w:rPr>
          <w:rFonts w:ascii="Maiandra GD" w:eastAsia="Times New Roman" w:hAnsi="Maiandra GD" w:cstheme="majorBidi"/>
        </w:rPr>
      </w:pPr>
    </w:p>
    <w:p w:rsidR="0011329B" w:rsidRPr="00BB7005" w:rsidRDefault="0011329B" w:rsidP="005C2113">
      <w:pPr>
        <w:shd w:val="clear" w:color="auto" w:fill="FFFFFF"/>
        <w:spacing w:before="100" w:beforeAutospacing="1" w:after="100" w:afterAutospacing="1" w:line="240" w:lineRule="auto"/>
        <w:jc w:val="both"/>
        <w:outlineLvl w:val="3"/>
        <w:rPr>
          <w:rFonts w:ascii="Maiandra GD" w:eastAsia="Times New Roman" w:hAnsi="Maiandra GD" w:cs="Times New Roman"/>
          <w:b/>
          <w:color w:val="000000" w:themeColor="text1"/>
        </w:rPr>
      </w:pPr>
      <w:r w:rsidRPr="005C2113">
        <w:rPr>
          <w:rFonts w:ascii="Maiandra GD" w:eastAsia="Times New Roman" w:hAnsi="Maiandra GD" w:cs="Times New Roman"/>
          <w:b/>
          <w:color w:val="000000" w:themeColor="text1"/>
        </w:rPr>
        <w:t>23</w:t>
      </w:r>
      <w:r w:rsidRPr="005C2113">
        <w:rPr>
          <w:rFonts w:ascii="Maiandra GD" w:eastAsia="Times New Roman" w:hAnsi="Maiandra GD" w:cs="Times New Roman"/>
          <w:color w:val="000000" w:themeColor="text1"/>
        </w:rPr>
        <w:t xml:space="preserve">. </w:t>
      </w:r>
      <w:r w:rsidRPr="00BB7005">
        <w:rPr>
          <w:rFonts w:ascii="Maiandra GD" w:eastAsia="Times New Roman" w:hAnsi="Maiandra GD" w:cs="Times New Roman"/>
          <w:b/>
          <w:color w:val="000000" w:themeColor="text1"/>
        </w:rPr>
        <w:t>The Institute of Business Appraisers offers which certification? </w:t>
      </w:r>
      <w:r w:rsidRPr="00BB7005">
        <w:rPr>
          <w:rFonts w:ascii="Maiandra GD" w:eastAsia="Times New Roman" w:hAnsi="Maiandra GD" w:cs="Times New Roman"/>
          <w:b/>
          <w:noProof/>
          <w:color w:val="000000" w:themeColor="text1"/>
          <w:lang w:val="en-GB" w:eastAsia="en-GB"/>
        </w:rPr>
        <mc:AlternateContent>
          <mc:Choice Requires="wps">
            <w:drawing>
              <wp:inline distT="0" distB="0" distL="0" distR="0" wp14:anchorId="05F07200" wp14:editId="74521648">
                <wp:extent cx="304800" cy="304800"/>
                <wp:effectExtent l="0" t="0" r="0" b="0"/>
                <wp:docPr id="8" name="AutoShape 23"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1D64610" id="AutoShape 23" o:spid="_x0000_s1026" a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OTRLoL8C&#10;AADEBQAADgAAAAAAAAAAAAAAAAAuAgAAZHJzL2Uyb0RvYy54bWxQSwECLQAUAAYACAAAACEATKDp&#10;LNgAAAADAQAADwAAAAAAAAAAAAAAAAAZBQAAZHJzL2Rvd25yZXYueG1sUEsFBgAAAAAEAAQA8wAA&#10;AB4GAAAAAA==&#10;" filled="f" stroked="f">
                <o:lock v:ext="edit" aspectratio="t"/>
                <w10:anchorlock/>
              </v:rect>
            </w:pict>
          </mc:Fallback>
        </mc:AlternateContent>
      </w:r>
    </w:p>
    <w:p w:rsidR="0011329B" w:rsidRPr="005C2113" w:rsidRDefault="0011329B" w:rsidP="0013251F">
      <w:pPr>
        <w:numPr>
          <w:ilvl w:val="0"/>
          <w:numId w:val="23"/>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themeColor="text1"/>
        </w:rPr>
        <w:t>CPA. </w:t>
      </w:r>
      <w:r w:rsidRPr="005C2113">
        <w:rPr>
          <w:rFonts w:ascii="Maiandra GD" w:eastAsia="Times New Roman" w:hAnsi="Maiandra GD" w:cs="Times New Roman"/>
          <w:color w:val="555555"/>
        </w:rPr>
        <w:t>- Given</w:t>
      </w:r>
    </w:p>
    <w:p w:rsidR="0011329B" w:rsidRPr="005C2113" w:rsidRDefault="0011329B" w:rsidP="0013251F">
      <w:pPr>
        <w:numPr>
          <w:ilvl w:val="0"/>
          <w:numId w:val="23"/>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9900"/>
        </w:rPr>
        <w:t>CBA.</w:t>
      </w:r>
    </w:p>
    <w:p w:rsidR="0011329B" w:rsidRPr="005C2113" w:rsidRDefault="0011329B" w:rsidP="0013251F">
      <w:pPr>
        <w:numPr>
          <w:ilvl w:val="0"/>
          <w:numId w:val="23"/>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AICPA.</w:t>
      </w:r>
    </w:p>
    <w:p w:rsidR="0011329B" w:rsidRPr="005C2113" w:rsidRDefault="0011329B" w:rsidP="0013251F">
      <w:pPr>
        <w:numPr>
          <w:ilvl w:val="0"/>
          <w:numId w:val="23"/>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EA.</w:t>
      </w:r>
    </w:p>
    <w:p w:rsidR="0011329B" w:rsidRPr="005C2113" w:rsidRDefault="0011329B" w:rsidP="0011329B">
      <w:pPr>
        <w:shd w:val="clear" w:color="auto" w:fill="FFFFFF"/>
        <w:spacing w:before="100" w:beforeAutospacing="1" w:after="100" w:afterAutospacing="1" w:line="240" w:lineRule="auto"/>
        <w:jc w:val="both"/>
        <w:outlineLvl w:val="3"/>
        <w:rPr>
          <w:rFonts w:ascii="Maiandra GD" w:eastAsia="Times New Roman" w:hAnsi="Maiandra GD" w:cs="Times New Roman"/>
          <w:color w:val="000000" w:themeColor="text1"/>
        </w:rPr>
      </w:pPr>
      <w:r w:rsidRPr="005C2113">
        <w:rPr>
          <w:rFonts w:ascii="Maiandra GD" w:eastAsia="Times New Roman" w:hAnsi="Maiandra GD" w:cs="Times New Roman"/>
          <w:b/>
          <w:color w:val="000000" w:themeColor="text1"/>
        </w:rPr>
        <w:t>24</w:t>
      </w:r>
      <w:r w:rsidRPr="005C2113">
        <w:rPr>
          <w:rFonts w:ascii="Maiandra GD" w:eastAsia="Times New Roman" w:hAnsi="Maiandra GD" w:cs="Times New Roman"/>
          <w:color w:val="000000" w:themeColor="text1"/>
        </w:rPr>
        <w:t xml:space="preserve">. </w:t>
      </w:r>
      <w:r w:rsidRPr="00BB7005">
        <w:rPr>
          <w:rFonts w:ascii="Maiandra GD" w:eastAsia="Times New Roman" w:hAnsi="Maiandra GD" w:cs="Times New Roman"/>
          <w:b/>
          <w:color w:val="000000" w:themeColor="text1"/>
        </w:rPr>
        <w:t xml:space="preserve">In which way does the </w:t>
      </w:r>
      <w:r w:rsidR="008826C9" w:rsidRPr="00BB7005">
        <w:rPr>
          <w:rFonts w:ascii="Maiandra GD" w:eastAsia="Times New Roman" w:hAnsi="Maiandra GD" w:cs="Times New Roman"/>
          <w:b/>
          <w:color w:val="000000" w:themeColor="text1"/>
        </w:rPr>
        <w:t>ICPAP</w:t>
      </w:r>
      <w:r w:rsidRPr="00BB7005">
        <w:rPr>
          <w:rFonts w:ascii="Maiandra GD" w:eastAsia="Times New Roman" w:hAnsi="Maiandra GD" w:cs="Times New Roman"/>
          <w:b/>
          <w:color w:val="000000" w:themeColor="text1"/>
        </w:rPr>
        <w:t xml:space="preserve"> support Forensic Accountants? </w:t>
      </w:r>
    </w:p>
    <w:p w:rsidR="0011329B" w:rsidRPr="005C2113" w:rsidRDefault="0011329B" w:rsidP="0013251F">
      <w:pPr>
        <w:numPr>
          <w:ilvl w:val="0"/>
          <w:numId w:val="24"/>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themeColor="text1"/>
        </w:rPr>
        <w:t>Through its Forensic Accountants division. </w:t>
      </w:r>
      <w:r w:rsidRPr="005C2113">
        <w:rPr>
          <w:rFonts w:ascii="Maiandra GD" w:eastAsia="Times New Roman" w:hAnsi="Maiandra GD" w:cs="Times New Roman"/>
          <w:color w:val="555555"/>
        </w:rPr>
        <w:t>- Given</w:t>
      </w:r>
    </w:p>
    <w:p w:rsidR="0011329B" w:rsidRPr="005C2113" w:rsidRDefault="0011329B" w:rsidP="0013251F">
      <w:pPr>
        <w:numPr>
          <w:ilvl w:val="0"/>
          <w:numId w:val="24"/>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9900"/>
        </w:rPr>
        <w:t>Through its Business Valuation and Forensic &amp; Litigation Services section.</w:t>
      </w:r>
    </w:p>
    <w:p w:rsidR="0011329B" w:rsidRPr="005C2113" w:rsidRDefault="0011329B" w:rsidP="0013251F">
      <w:pPr>
        <w:numPr>
          <w:ilvl w:val="0"/>
          <w:numId w:val="24"/>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 xml:space="preserve">Through </w:t>
      </w:r>
      <w:proofErr w:type="spellStart"/>
      <w:r w:rsidRPr="005C2113">
        <w:rPr>
          <w:rFonts w:ascii="Maiandra GD" w:eastAsia="Times New Roman" w:hAnsi="Maiandra GD" w:cs="Times New Roman"/>
          <w:color w:val="000000"/>
        </w:rPr>
        <w:t>it’s</w:t>
      </w:r>
      <w:proofErr w:type="spellEnd"/>
      <w:r w:rsidRPr="005C2113">
        <w:rPr>
          <w:rFonts w:ascii="Maiandra GD" w:eastAsia="Times New Roman" w:hAnsi="Maiandra GD" w:cs="Times New Roman"/>
          <w:color w:val="000000"/>
        </w:rPr>
        <w:t xml:space="preserve"> credentialing of Forensic Accountants.</w:t>
      </w:r>
    </w:p>
    <w:p w:rsidR="0011329B" w:rsidRPr="005C2113" w:rsidRDefault="0011329B" w:rsidP="0013251F">
      <w:pPr>
        <w:numPr>
          <w:ilvl w:val="0"/>
          <w:numId w:val="24"/>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The AICPA does not support Forensic Accountants.</w:t>
      </w:r>
    </w:p>
    <w:p w:rsidR="0011329B" w:rsidRPr="005C2113" w:rsidRDefault="0011329B" w:rsidP="0011329B">
      <w:pPr>
        <w:shd w:val="clear" w:color="auto" w:fill="FFFFFF"/>
        <w:spacing w:before="100" w:beforeAutospacing="1" w:after="100" w:afterAutospacing="1" w:line="240" w:lineRule="auto"/>
        <w:jc w:val="both"/>
        <w:outlineLvl w:val="3"/>
        <w:rPr>
          <w:rFonts w:ascii="Maiandra GD" w:eastAsia="Times New Roman" w:hAnsi="Maiandra GD" w:cs="Times New Roman"/>
          <w:color w:val="009900"/>
        </w:rPr>
      </w:pPr>
      <w:r w:rsidRPr="005C2113">
        <w:rPr>
          <w:rFonts w:ascii="Maiandra GD" w:eastAsia="Times New Roman" w:hAnsi="Maiandra GD" w:cs="Times New Roman"/>
          <w:b/>
          <w:color w:val="000000" w:themeColor="text1"/>
        </w:rPr>
        <w:t>25</w:t>
      </w:r>
      <w:r w:rsidRPr="005C2113">
        <w:rPr>
          <w:rFonts w:ascii="Maiandra GD" w:eastAsia="Times New Roman" w:hAnsi="Maiandra GD" w:cs="Times New Roman"/>
          <w:color w:val="000000" w:themeColor="text1"/>
        </w:rPr>
        <w:t xml:space="preserve">. </w:t>
      </w:r>
      <w:r w:rsidRPr="00BB7005">
        <w:rPr>
          <w:rFonts w:ascii="Maiandra GD" w:eastAsia="Times New Roman" w:hAnsi="Maiandra GD" w:cs="Times New Roman"/>
          <w:b/>
          <w:color w:val="000000" w:themeColor="text1"/>
        </w:rPr>
        <w:t xml:space="preserve">What credential does the </w:t>
      </w:r>
      <w:r w:rsidR="008826C9" w:rsidRPr="00BB7005">
        <w:rPr>
          <w:rFonts w:ascii="Maiandra GD" w:eastAsia="Times New Roman" w:hAnsi="Maiandra GD" w:cs="Times New Roman"/>
          <w:b/>
          <w:color w:val="000000" w:themeColor="text1"/>
        </w:rPr>
        <w:t xml:space="preserve">ICPAP </w:t>
      </w:r>
      <w:r w:rsidRPr="00BB7005">
        <w:rPr>
          <w:rFonts w:ascii="Maiandra GD" w:eastAsia="Times New Roman" w:hAnsi="Maiandra GD" w:cs="Times New Roman"/>
          <w:b/>
          <w:color w:val="000000" w:themeColor="text1"/>
        </w:rPr>
        <w:t>offer?</w:t>
      </w:r>
      <w:r w:rsidRPr="005C2113">
        <w:rPr>
          <w:rFonts w:ascii="Maiandra GD" w:eastAsia="Times New Roman" w:hAnsi="Maiandra GD" w:cs="Times New Roman"/>
          <w:color w:val="000000" w:themeColor="text1"/>
        </w:rPr>
        <w:t> </w:t>
      </w:r>
      <w:r w:rsidRPr="005C2113">
        <w:rPr>
          <w:rFonts w:ascii="Maiandra GD" w:eastAsia="Times New Roman" w:hAnsi="Maiandra GD" w:cs="Times New Roman"/>
          <w:noProof/>
          <w:color w:val="009900"/>
          <w:lang w:val="en-GB" w:eastAsia="en-GB"/>
        </w:rPr>
        <mc:AlternateContent>
          <mc:Choice Requires="wps">
            <w:drawing>
              <wp:inline distT="0" distB="0" distL="0" distR="0" wp14:anchorId="0C2DAF69" wp14:editId="4FAF0E4F">
                <wp:extent cx="304800" cy="304800"/>
                <wp:effectExtent l="0" t="0" r="0" b="0"/>
                <wp:docPr id="7" name="AutoShape 25"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9A26B2E" id="AutoShape 25" o:spid="_x0000_s1026" a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CgrRRnA&#10;AgAAxAUAAA4AAAAAAAAAAAAAAAAALgIAAGRycy9lMm9Eb2MueG1sUEsBAi0AFAAGAAgAAAAhAEyg&#10;6SzYAAAAAwEAAA8AAAAAAAAAAAAAAAAAGgUAAGRycy9kb3ducmV2LnhtbFBLBQYAAAAABAAEAPMA&#10;AAAfBgAAAAA=&#10;" filled="f" stroked="f">
                <o:lock v:ext="edit" aspectratio="t"/>
                <w10:anchorlock/>
              </v:rect>
            </w:pict>
          </mc:Fallback>
        </mc:AlternateContent>
      </w:r>
    </w:p>
    <w:p w:rsidR="0011329B" w:rsidRPr="005C2113" w:rsidRDefault="0011329B" w:rsidP="0013251F">
      <w:pPr>
        <w:numPr>
          <w:ilvl w:val="0"/>
          <w:numId w:val="25"/>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9900"/>
        </w:rPr>
        <w:lastRenderedPageBreak/>
        <w:t>Accredited in Business Valuation.</w:t>
      </w:r>
      <w:r w:rsidRPr="005C2113">
        <w:rPr>
          <w:rFonts w:ascii="Maiandra GD" w:eastAsia="Times New Roman" w:hAnsi="Maiandra GD" w:cs="Times New Roman"/>
          <w:color w:val="555555"/>
        </w:rPr>
        <w:t> - Given</w:t>
      </w:r>
    </w:p>
    <w:p w:rsidR="0011329B" w:rsidRPr="005C2113" w:rsidRDefault="0011329B" w:rsidP="0013251F">
      <w:pPr>
        <w:numPr>
          <w:ilvl w:val="0"/>
          <w:numId w:val="25"/>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Accredited Business Accountant.</w:t>
      </w:r>
    </w:p>
    <w:p w:rsidR="0011329B" w:rsidRPr="005C2113" w:rsidRDefault="0011329B" w:rsidP="0013251F">
      <w:pPr>
        <w:numPr>
          <w:ilvl w:val="0"/>
          <w:numId w:val="25"/>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Forensic Accountant Accreditation.</w:t>
      </w:r>
    </w:p>
    <w:p w:rsidR="0011329B" w:rsidRPr="005C2113" w:rsidRDefault="0011329B" w:rsidP="0013251F">
      <w:pPr>
        <w:numPr>
          <w:ilvl w:val="0"/>
          <w:numId w:val="25"/>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Accounting for Forensic and Litigation.</w:t>
      </w:r>
    </w:p>
    <w:p w:rsidR="0011329B" w:rsidRPr="005C2113" w:rsidRDefault="0011329B" w:rsidP="0011329B">
      <w:pPr>
        <w:shd w:val="clear" w:color="auto" w:fill="FFFFFF"/>
        <w:spacing w:before="100" w:beforeAutospacing="1" w:after="100" w:afterAutospacing="1" w:line="240" w:lineRule="auto"/>
        <w:jc w:val="both"/>
        <w:outlineLvl w:val="3"/>
        <w:rPr>
          <w:rFonts w:ascii="Maiandra GD" w:eastAsia="Times New Roman" w:hAnsi="Maiandra GD" w:cs="Times New Roman"/>
          <w:color w:val="000000" w:themeColor="text1"/>
        </w:rPr>
      </w:pPr>
      <w:r w:rsidRPr="005C2113">
        <w:rPr>
          <w:rFonts w:ascii="Maiandra GD" w:eastAsia="Times New Roman" w:hAnsi="Maiandra GD" w:cs="Times New Roman"/>
          <w:b/>
          <w:color w:val="000000" w:themeColor="text1"/>
        </w:rPr>
        <w:t>26</w:t>
      </w:r>
      <w:r w:rsidRPr="00BB7005">
        <w:rPr>
          <w:rFonts w:ascii="Maiandra GD" w:eastAsia="Times New Roman" w:hAnsi="Maiandra GD" w:cs="Times New Roman"/>
          <w:b/>
          <w:color w:val="000000" w:themeColor="text1"/>
        </w:rPr>
        <w:t>. How does forensic accounting differs from other types of accounting?</w:t>
      </w:r>
      <w:r w:rsidRPr="005C2113">
        <w:rPr>
          <w:rFonts w:ascii="Maiandra GD" w:eastAsia="Times New Roman" w:hAnsi="Maiandra GD" w:cs="Times New Roman"/>
          <w:color w:val="000000" w:themeColor="text1"/>
        </w:rPr>
        <w:t> </w:t>
      </w:r>
      <w:r w:rsidRPr="005C2113">
        <w:rPr>
          <w:rFonts w:ascii="Maiandra GD" w:eastAsia="Times New Roman" w:hAnsi="Maiandra GD" w:cs="Times New Roman"/>
          <w:noProof/>
          <w:color w:val="000000" w:themeColor="text1"/>
          <w:lang w:val="en-GB" w:eastAsia="en-GB"/>
        </w:rPr>
        <mc:AlternateContent>
          <mc:Choice Requires="wps">
            <w:drawing>
              <wp:inline distT="0" distB="0" distL="0" distR="0" wp14:anchorId="09C4CB43" wp14:editId="5DB685A8">
                <wp:extent cx="304800" cy="304800"/>
                <wp:effectExtent l="0" t="0" r="0" b="0"/>
                <wp:docPr id="21" name="AutoShape 26"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861DBC8" id="AutoShape 26" o:spid="_x0000_s1026" a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BLQ+zDA&#10;AgAAxQUAAA4AAAAAAAAAAAAAAAAALgIAAGRycy9lMm9Eb2MueG1sUEsBAi0AFAAGAAgAAAAhAEyg&#10;6SzYAAAAAwEAAA8AAAAAAAAAAAAAAAAAGgUAAGRycy9kb3ducmV2LnhtbFBLBQYAAAAABAAEAPMA&#10;AAAfBgAAAAA=&#10;" filled="f" stroked="f">
                <o:lock v:ext="edit" aspectratio="t"/>
                <w10:anchorlock/>
              </v:rect>
            </w:pict>
          </mc:Fallback>
        </mc:AlternateContent>
      </w:r>
    </w:p>
    <w:p w:rsidR="0011329B" w:rsidRPr="005C2113" w:rsidRDefault="0011329B" w:rsidP="0013251F">
      <w:pPr>
        <w:numPr>
          <w:ilvl w:val="0"/>
          <w:numId w:val="26"/>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themeColor="text1"/>
        </w:rPr>
        <w:t xml:space="preserve">It is a separate field that has no relation to accounting. - </w:t>
      </w:r>
      <w:r w:rsidRPr="005C2113">
        <w:rPr>
          <w:rFonts w:ascii="Maiandra GD" w:eastAsia="Times New Roman" w:hAnsi="Maiandra GD" w:cs="Times New Roman"/>
          <w:color w:val="555555"/>
        </w:rPr>
        <w:t>Given</w:t>
      </w:r>
    </w:p>
    <w:p w:rsidR="0011329B" w:rsidRPr="005C2113" w:rsidRDefault="0011329B" w:rsidP="0013251F">
      <w:pPr>
        <w:numPr>
          <w:ilvl w:val="0"/>
          <w:numId w:val="26"/>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 xml:space="preserve">Forensic Accountants require at least </w:t>
      </w:r>
      <w:proofErr w:type="gramStart"/>
      <w:r w:rsidRPr="005C2113">
        <w:rPr>
          <w:rFonts w:ascii="Maiandra GD" w:eastAsia="Times New Roman" w:hAnsi="Maiandra GD" w:cs="Times New Roman"/>
          <w:color w:val="000000"/>
        </w:rPr>
        <w:t>an</w:t>
      </w:r>
      <w:proofErr w:type="gramEnd"/>
      <w:r w:rsidRPr="005C2113">
        <w:rPr>
          <w:rFonts w:ascii="Maiandra GD" w:eastAsia="Times New Roman" w:hAnsi="Maiandra GD" w:cs="Times New Roman"/>
          <w:color w:val="000000"/>
        </w:rPr>
        <w:t xml:space="preserve"> masters in accounting.</w:t>
      </w:r>
    </w:p>
    <w:p w:rsidR="0011329B" w:rsidRPr="005C2113" w:rsidRDefault="0011329B" w:rsidP="0013251F">
      <w:pPr>
        <w:numPr>
          <w:ilvl w:val="0"/>
          <w:numId w:val="26"/>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9900"/>
        </w:rPr>
        <w:t>Forensic Accountants are more likely to be found dissecting these statements and obtaining evidence from other sources.</w:t>
      </w:r>
    </w:p>
    <w:p w:rsidR="0011329B" w:rsidRPr="005C2113" w:rsidRDefault="0011329B" w:rsidP="0013251F">
      <w:pPr>
        <w:numPr>
          <w:ilvl w:val="0"/>
          <w:numId w:val="26"/>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General Accountants must hold to subjective evidence whereas forensic accountants must use objective evidence.</w:t>
      </w:r>
    </w:p>
    <w:p w:rsidR="0011329B" w:rsidRPr="005C2113" w:rsidRDefault="0011329B" w:rsidP="0011329B">
      <w:pPr>
        <w:shd w:val="clear" w:color="auto" w:fill="FFFFFF"/>
        <w:spacing w:before="100" w:beforeAutospacing="1" w:after="100" w:afterAutospacing="1" w:line="240" w:lineRule="auto"/>
        <w:jc w:val="both"/>
        <w:outlineLvl w:val="3"/>
        <w:rPr>
          <w:rFonts w:ascii="Maiandra GD" w:eastAsia="Times New Roman" w:hAnsi="Maiandra GD" w:cs="Times New Roman"/>
          <w:color w:val="000000" w:themeColor="text1"/>
        </w:rPr>
      </w:pPr>
      <w:r w:rsidRPr="005C2113">
        <w:rPr>
          <w:rFonts w:ascii="Maiandra GD" w:eastAsia="Times New Roman" w:hAnsi="Maiandra GD" w:cs="Times New Roman"/>
          <w:b/>
          <w:color w:val="000000" w:themeColor="text1"/>
        </w:rPr>
        <w:t>27</w:t>
      </w:r>
      <w:r w:rsidRPr="005C2113">
        <w:rPr>
          <w:rFonts w:ascii="Maiandra GD" w:eastAsia="Times New Roman" w:hAnsi="Maiandra GD" w:cs="Times New Roman"/>
          <w:color w:val="000000" w:themeColor="text1"/>
        </w:rPr>
        <w:t xml:space="preserve">. </w:t>
      </w:r>
      <w:r w:rsidRPr="00BB7005">
        <w:rPr>
          <w:rFonts w:ascii="Maiandra GD" w:eastAsia="Times New Roman" w:hAnsi="Maiandra GD" w:cs="Times New Roman"/>
          <w:b/>
          <w:color w:val="000000" w:themeColor="text1"/>
        </w:rPr>
        <w:t>What is Defalcation?</w:t>
      </w:r>
      <w:r w:rsidRPr="005C2113">
        <w:rPr>
          <w:rFonts w:ascii="Maiandra GD" w:eastAsia="Times New Roman" w:hAnsi="Maiandra GD" w:cs="Times New Roman"/>
          <w:color w:val="000000" w:themeColor="text1"/>
        </w:rPr>
        <w:t> </w:t>
      </w:r>
      <w:r w:rsidRPr="005C2113">
        <w:rPr>
          <w:rFonts w:ascii="Maiandra GD" w:eastAsia="Times New Roman" w:hAnsi="Maiandra GD" w:cs="Times New Roman"/>
          <w:noProof/>
          <w:color w:val="000000" w:themeColor="text1"/>
          <w:lang w:val="en-GB" w:eastAsia="en-GB"/>
        </w:rPr>
        <mc:AlternateContent>
          <mc:Choice Requires="wps">
            <w:drawing>
              <wp:inline distT="0" distB="0" distL="0" distR="0" wp14:anchorId="3E326056" wp14:editId="2DA6A912">
                <wp:extent cx="304800" cy="304800"/>
                <wp:effectExtent l="0" t="0" r="0" b="0"/>
                <wp:docPr id="31" name="AutoShape 27"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9ECFAD" id="AutoShape 27" o:spid="_x0000_s1026" a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Dy+gzY&#10;wQIAAMUFAAAOAAAAAAAAAAAAAAAAAC4CAABkcnMvZTJvRG9jLnhtbFBLAQItABQABgAIAAAAIQBM&#10;oOks2AAAAAMBAAAPAAAAAAAAAAAAAAAAABsFAABkcnMvZG93bnJldi54bWxQSwUGAAAAAAQABADz&#10;AAAAIAYAAAAA&#10;" filled="f" stroked="f">
                <o:lock v:ext="edit" aspectratio="t"/>
                <w10:anchorlock/>
              </v:rect>
            </w:pict>
          </mc:Fallback>
        </mc:AlternateContent>
      </w:r>
    </w:p>
    <w:p w:rsidR="0011329B" w:rsidRPr="005C2113" w:rsidRDefault="0011329B" w:rsidP="0013251F">
      <w:pPr>
        <w:numPr>
          <w:ilvl w:val="0"/>
          <w:numId w:val="27"/>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themeColor="text1"/>
        </w:rPr>
        <w:t>The ruling of a judge to restore the assets wrongfully taken to their rightful owner. </w:t>
      </w:r>
      <w:r w:rsidRPr="005C2113">
        <w:rPr>
          <w:rFonts w:ascii="Maiandra GD" w:eastAsia="Times New Roman" w:hAnsi="Maiandra GD" w:cs="Times New Roman"/>
          <w:color w:val="555555"/>
        </w:rPr>
        <w:t>- Given</w:t>
      </w:r>
    </w:p>
    <w:p w:rsidR="0011329B" w:rsidRPr="005C2113" w:rsidRDefault="0011329B" w:rsidP="0013251F">
      <w:pPr>
        <w:numPr>
          <w:ilvl w:val="0"/>
          <w:numId w:val="27"/>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The act of conspiring to commit perjury.</w:t>
      </w:r>
    </w:p>
    <w:p w:rsidR="0011329B" w:rsidRPr="005C2113" w:rsidRDefault="0011329B" w:rsidP="0013251F">
      <w:pPr>
        <w:numPr>
          <w:ilvl w:val="0"/>
          <w:numId w:val="27"/>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The process of finding stolen assets through financial statement analysis.</w:t>
      </w:r>
    </w:p>
    <w:p w:rsidR="0011329B" w:rsidRPr="005C2113" w:rsidRDefault="0011329B" w:rsidP="0013251F">
      <w:pPr>
        <w:numPr>
          <w:ilvl w:val="0"/>
          <w:numId w:val="27"/>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9900"/>
        </w:rPr>
        <w:t>The appropriation of assets for the benefit of those who do not rightfully deserve them.</w:t>
      </w:r>
    </w:p>
    <w:p w:rsidR="0011329B" w:rsidRPr="005C2113" w:rsidRDefault="0011329B" w:rsidP="0011329B">
      <w:pPr>
        <w:shd w:val="clear" w:color="auto" w:fill="FFFFFF"/>
        <w:spacing w:before="100" w:beforeAutospacing="1" w:after="100" w:afterAutospacing="1" w:line="240" w:lineRule="auto"/>
        <w:jc w:val="both"/>
        <w:outlineLvl w:val="3"/>
        <w:rPr>
          <w:rFonts w:ascii="Maiandra GD" w:eastAsia="Times New Roman" w:hAnsi="Maiandra GD" w:cs="Times New Roman"/>
          <w:color w:val="000000" w:themeColor="text1"/>
        </w:rPr>
      </w:pPr>
      <w:r w:rsidRPr="005C2113">
        <w:rPr>
          <w:rFonts w:ascii="Maiandra GD" w:eastAsia="Times New Roman" w:hAnsi="Maiandra GD" w:cs="Times New Roman"/>
          <w:b/>
          <w:color w:val="000000" w:themeColor="text1"/>
        </w:rPr>
        <w:t xml:space="preserve">28. </w:t>
      </w:r>
      <w:r w:rsidRPr="00BB7005">
        <w:rPr>
          <w:rFonts w:ascii="Maiandra GD" w:eastAsia="Times New Roman" w:hAnsi="Maiandra GD" w:cs="Times New Roman"/>
          <w:b/>
          <w:color w:val="000000" w:themeColor="text1"/>
        </w:rPr>
        <w:t>What are litigation services?</w:t>
      </w:r>
      <w:r w:rsidRPr="005C2113">
        <w:rPr>
          <w:rFonts w:ascii="Maiandra GD" w:eastAsia="Times New Roman" w:hAnsi="Maiandra GD" w:cs="Times New Roman"/>
          <w:color w:val="000000" w:themeColor="text1"/>
        </w:rPr>
        <w:t> </w:t>
      </w:r>
      <w:r w:rsidRPr="005C2113">
        <w:rPr>
          <w:rFonts w:ascii="Maiandra GD" w:eastAsia="Times New Roman" w:hAnsi="Maiandra GD" w:cs="Times New Roman"/>
          <w:noProof/>
          <w:color w:val="000000" w:themeColor="text1"/>
          <w:lang w:val="en-GB" w:eastAsia="en-GB"/>
        </w:rPr>
        <mc:AlternateContent>
          <mc:Choice Requires="wps">
            <w:drawing>
              <wp:inline distT="0" distB="0" distL="0" distR="0" wp14:anchorId="6DB0EB9B" wp14:editId="374B91DE">
                <wp:extent cx="304800" cy="304800"/>
                <wp:effectExtent l="0" t="0" r="0" b="0"/>
                <wp:docPr id="32" name="AutoShape 28"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6690F4" id="AutoShape 28" o:spid="_x0000_s1026" a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HYlLE7A&#10;AgAAxQUAAA4AAAAAAAAAAAAAAAAALgIAAGRycy9lMm9Eb2MueG1sUEsBAi0AFAAGAAgAAAAhAEyg&#10;6SzYAAAAAwEAAA8AAAAAAAAAAAAAAAAAGgUAAGRycy9kb3ducmV2LnhtbFBLBQYAAAAABAAEAPMA&#10;AAAfBgAAAAA=&#10;" filled="f" stroked="f">
                <o:lock v:ext="edit" aspectratio="t"/>
                <w10:anchorlock/>
              </v:rect>
            </w:pict>
          </mc:Fallback>
        </mc:AlternateContent>
      </w:r>
    </w:p>
    <w:p w:rsidR="0011329B" w:rsidRPr="005C2113" w:rsidRDefault="0011329B" w:rsidP="0013251F">
      <w:pPr>
        <w:numPr>
          <w:ilvl w:val="0"/>
          <w:numId w:val="28"/>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themeColor="text1"/>
        </w:rPr>
        <w:t>It is another term for a law firm. </w:t>
      </w:r>
      <w:r w:rsidRPr="005C2113">
        <w:rPr>
          <w:rFonts w:ascii="Maiandra GD" w:eastAsia="Times New Roman" w:hAnsi="Maiandra GD" w:cs="Times New Roman"/>
          <w:color w:val="555555"/>
        </w:rPr>
        <w:t>- Given</w:t>
      </w:r>
    </w:p>
    <w:p w:rsidR="0011329B" w:rsidRPr="005C2113" w:rsidRDefault="0011329B" w:rsidP="0013251F">
      <w:pPr>
        <w:numPr>
          <w:ilvl w:val="0"/>
          <w:numId w:val="28"/>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It is a specialized branch of forensic accounting.</w:t>
      </w:r>
    </w:p>
    <w:p w:rsidR="0011329B" w:rsidRPr="005C2113" w:rsidRDefault="0011329B" w:rsidP="0013251F">
      <w:pPr>
        <w:numPr>
          <w:ilvl w:val="0"/>
          <w:numId w:val="28"/>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9900"/>
        </w:rPr>
        <w:t>It is the service provided to the courts to determine an equitable judgment.</w:t>
      </w:r>
    </w:p>
    <w:p w:rsidR="0011329B" w:rsidRPr="005C2113" w:rsidRDefault="0011329B" w:rsidP="0013251F">
      <w:pPr>
        <w:numPr>
          <w:ilvl w:val="0"/>
          <w:numId w:val="28"/>
        </w:numPr>
        <w:shd w:val="clear" w:color="auto" w:fill="FFFFFF"/>
        <w:spacing w:before="100" w:beforeAutospacing="1" w:after="100" w:afterAutospacing="1" w:line="240" w:lineRule="auto"/>
        <w:jc w:val="both"/>
        <w:rPr>
          <w:rFonts w:ascii="Maiandra GD" w:eastAsia="Times New Roman" w:hAnsi="Maiandra GD" w:cs="Times New Roman"/>
          <w:color w:val="000000" w:themeColor="text1"/>
        </w:rPr>
      </w:pPr>
      <w:r w:rsidRPr="005C2113">
        <w:rPr>
          <w:rFonts w:ascii="Maiandra GD" w:eastAsia="Times New Roman" w:hAnsi="Maiandra GD" w:cs="Times New Roman"/>
          <w:color w:val="000000" w:themeColor="text1"/>
        </w:rPr>
        <w:t>It is an out of court settlement service for corporations.</w:t>
      </w:r>
    </w:p>
    <w:p w:rsidR="0011329B" w:rsidRPr="005C2113" w:rsidRDefault="0011329B" w:rsidP="0011329B">
      <w:pPr>
        <w:shd w:val="clear" w:color="auto" w:fill="FFFFFF"/>
        <w:spacing w:before="100" w:beforeAutospacing="1" w:after="100" w:afterAutospacing="1" w:line="240" w:lineRule="auto"/>
        <w:jc w:val="both"/>
        <w:outlineLvl w:val="3"/>
        <w:rPr>
          <w:rFonts w:ascii="Maiandra GD" w:eastAsia="Times New Roman" w:hAnsi="Maiandra GD" w:cs="Times New Roman"/>
          <w:color w:val="000000" w:themeColor="text1"/>
        </w:rPr>
      </w:pPr>
      <w:r w:rsidRPr="005C2113">
        <w:rPr>
          <w:rFonts w:ascii="Maiandra GD" w:eastAsia="Times New Roman" w:hAnsi="Maiandra GD" w:cs="Times New Roman"/>
          <w:b/>
          <w:color w:val="000000" w:themeColor="text1"/>
        </w:rPr>
        <w:t>29</w:t>
      </w:r>
      <w:r w:rsidRPr="00BB7005">
        <w:rPr>
          <w:rFonts w:ascii="Maiandra GD" w:eastAsia="Times New Roman" w:hAnsi="Maiandra GD" w:cs="Times New Roman"/>
          <w:color w:val="000000" w:themeColor="text1"/>
        </w:rPr>
        <w:t xml:space="preserve">. </w:t>
      </w:r>
      <w:r w:rsidRPr="00BB7005">
        <w:rPr>
          <w:rFonts w:ascii="Maiandra GD" w:eastAsia="Times New Roman" w:hAnsi="Maiandra GD" w:cs="Times New Roman"/>
          <w:b/>
          <w:color w:val="000000" w:themeColor="text1"/>
        </w:rPr>
        <w:t>You are attempting to get two parties to compromise on a situation. This means that you are engaged in:</w:t>
      </w:r>
      <w:r w:rsidRPr="005C2113">
        <w:rPr>
          <w:rFonts w:ascii="Maiandra GD" w:eastAsia="Times New Roman" w:hAnsi="Maiandra GD" w:cs="Times New Roman"/>
          <w:color w:val="000000" w:themeColor="text1"/>
        </w:rPr>
        <w:t> </w:t>
      </w:r>
      <w:r w:rsidRPr="005C2113">
        <w:rPr>
          <w:rFonts w:ascii="Maiandra GD" w:eastAsia="Times New Roman" w:hAnsi="Maiandra GD" w:cs="Times New Roman"/>
          <w:noProof/>
          <w:color w:val="000000" w:themeColor="text1"/>
          <w:lang w:val="en-GB" w:eastAsia="en-GB"/>
        </w:rPr>
        <mc:AlternateContent>
          <mc:Choice Requires="wps">
            <w:drawing>
              <wp:inline distT="0" distB="0" distL="0" distR="0" wp14:anchorId="6927D587" wp14:editId="38377AC1">
                <wp:extent cx="304800" cy="304800"/>
                <wp:effectExtent l="0" t="0" r="0" b="0"/>
                <wp:docPr id="33" name="AutoShape 29"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0680DF" id="AutoShape 29" o:spid="_x0000_s1026" a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MMEbErA&#10;AgAAxQUAAA4AAAAAAAAAAAAAAAAALgIAAGRycy9lMm9Eb2MueG1sUEsBAi0AFAAGAAgAAAAhAEyg&#10;6SzYAAAAAwEAAA8AAAAAAAAAAAAAAAAAGgUAAGRycy9kb3ducmV2LnhtbFBLBQYAAAAABAAEAPMA&#10;AAAfBgAAAAA=&#10;" filled="f" stroked="f">
                <o:lock v:ext="edit" aspectratio="t"/>
                <w10:anchorlock/>
              </v:rect>
            </w:pict>
          </mc:Fallback>
        </mc:AlternateContent>
      </w:r>
    </w:p>
    <w:p w:rsidR="0011329B" w:rsidRPr="005C2113" w:rsidRDefault="0011329B" w:rsidP="0013251F">
      <w:pPr>
        <w:numPr>
          <w:ilvl w:val="0"/>
          <w:numId w:val="29"/>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themeColor="text1"/>
        </w:rPr>
        <w:t>Litigation</w:t>
      </w:r>
      <w:r w:rsidRPr="005C2113">
        <w:rPr>
          <w:rFonts w:ascii="Maiandra GD" w:eastAsia="Times New Roman" w:hAnsi="Maiandra GD" w:cs="Times New Roman"/>
          <w:color w:val="FF0000"/>
        </w:rPr>
        <w:t>.</w:t>
      </w:r>
      <w:r w:rsidRPr="005C2113">
        <w:rPr>
          <w:rFonts w:ascii="Maiandra GD" w:eastAsia="Times New Roman" w:hAnsi="Maiandra GD" w:cs="Times New Roman"/>
          <w:color w:val="555555"/>
        </w:rPr>
        <w:t> - Given</w:t>
      </w:r>
    </w:p>
    <w:p w:rsidR="0011329B" w:rsidRPr="005C2113" w:rsidRDefault="0011329B" w:rsidP="0013251F">
      <w:pPr>
        <w:numPr>
          <w:ilvl w:val="0"/>
          <w:numId w:val="29"/>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9900"/>
        </w:rPr>
        <w:t>Mediation.</w:t>
      </w:r>
    </w:p>
    <w:p w:rsidR="0011329B" w:rsidRPr="005C2113" w:rsidRDefault="0011329B" w:rsidP="0013251F">
      <w:pPr>
        <w:numPr>
          <w:ilvl w:val="0"/>
          <w:numId w:val="29"/>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Plea Bargaining.</w:t>
      </w:r>
    </w:p>
    <w:p w:rsidR="0011329B" w:rsidRPr="005C2113" w:rsidRDefault="0011329B" w:rsidP="0013251F">
      <w:pPr>
        <w:numPr>
          <w:ilvl w:val="0"/>
          <w:numId w:val="29"/>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Grand Jury testimony.</w:t>
      </w:r>
    </w:p>
    <w:p w:rsidR="0011329B" w:rsidRPr="00BB7005" w:rsidRDefault="0011329B" w:rsidP="0011329B">
      <w:pPr>
        <w:shd w:val="clear" w:color="auto" w:fill="FFFFFF"/>
        <w:spacing w:before="100" w:beforeAutospacing="1" w:after="100" w:afterAutospacing="1" w:line="240" w:lineRule="auto"/>
        <w:jc w:val="both"/>
        <w:outlineLvl w:val="3"/>
        <w:rPr>
          <w:rFonts w:ascii="Maiandra GD" w:eastAsia="Times New Roman" w:hAnsi="Maiandra GD" w:cs="Times New Roman"/>
          <w:b/>
          <w:color w:val="009900"/>
        </w:rPr>
      </w:pPr>
      <w:r w:rsidRPr="005C2113">
        <w:rPr>
          <w:rFonts w:ascii="Maiandra GD" w:eastAsia="Times New Roman" w:hAnsi="Maiandra GD" w:cs="Times New Roman"/>
          <w:b/>
          <w:color w:val="000000" w:themeColor="text1"/>
        </w:rPr>
        <w:t>30</w:t>
      </w:r>
      <w:r w:rsidRPr="005C2113">
        <w:rPr>
          <w:rFonts w:ascii="Maiandra GD" w:eastAsia="Times New Roman" w:hAnsi="Maiandra GD" w:cs="Times New Roman"/>
          <w:color w:val="000000" w:themeColor="text1"/>
        </w:rPr>
        <w:t xml:space="preserve">. </w:t>
      </w:r>
      <w:r w:rsidRPr="00BB7005">
        <w:rPr>
          <w:rFonts w:ascii="Maiandra GD" w:eastAsia="Times New Roman" w:hAnsi="Maiandra GD" w:cs="Times New Roman"/>
          <w:b/>
          <w:color w:val="000000" w:themeColor="text1"/>
        </w:rPr>
        <w:t>Misrepresentation is the act of presenting oneself in a manner that does not agree with reality. What does "presenting" mean? </w:t>
      </w:r>
      <w:r w:rsidRPr="00BB7005">
        <w:rPr>
          <w:rFonts w:ascii="Maiandra GD" w:eastAsia="Times New Roman" w:hAnsi="Maiandra GD" w:cs="Times New Roman"/>
          <w:b/>
          <w:noProof/>
          <w:color w:val="009900"/>
          <w:lang w:val="en-GB" w:eastAsia="en-GB"/>
        </w:rPr>
        <mc:AlternateContent>
          <mc:Choice Requires="wps">
            <w:drawing>
              <wp:inline distT="0" distB="0" distL="0" distR="0" wp14:anchorId="436D085E" wp14:editId="48E6D836">
                <wp:extent cx="304800" cy="304800"/>
                <wp:effectExtent l="0" t="0" r="0" b="0"/>
                <wp:docPr id="34" name="AutoShape 30"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39069F" id="AutoShape 30" o:spid="_x0000_s1026" a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DXmUyLA&#10;AgAAxQUAAA4AAAAAAAAAAAAAAAAALgIAAGRycy9lMm9Eb2MueG1sUEsBAi0AFAAGAAgAAAAhAEyg&#10;6SzYAAAAAwEAAA8AAAAAAAAAAAAAAAAAGgUAAGRycy9kb3ducmV2LnhtbFBLBQYAAAAABAAEAPMA&#10;AAAfBgAAAAA=&#10;" filled="f" stroked="f">
                <o:lock v:ext="edit" aspectratio="t"/>
                <w10:anchorlock/>
              </v:rect>
            </w:pict>
          </mc:Fallback>
        </mc:AlternateContent>
      </w:r>
    </w:p>
    <w:p w:rsidR="0011329B" w:rsidRPr="005C2113" w:rsidRDefault="0011329B" w:rsidP="0013251F">
      <w:pPr>
        <w:pStyle w:val="ListParagraph"/>
        <w:numPr>
          <w:ilvl w:val="0"/>
          <w:numId w:val="33"/>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9900"/>
        </w:rPr>
        <w:t>Actions, statements, or omissions.</w:t>
      </w:r>
      <w:r w:rsidRPr="005C2113">
        <w:rPr>
          <w:rFonts w:ascii="Maiandra GD" w:eastAsia="Times New Roman" w:hAnsi="Maiandra GD" w:cs="Times New Roman"/>
          <w:color w:val="555555"/>
        </w:rPr>
        <w:t> - Given</w:t>
      </w:r>
    </w:p>
    <w:p w:rsidR="0011329B" w:rsidRPr="005C2113" w:rsidRDefault="0011329B" w:rsidP="0013251F">
      <w:pPr>
        <w:pStyle w:val="ListParagraph"/>
        <w:numPr>
          <w:ilvl w:val="0"/>
          <w:numId w:val="33"/>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Words, court judgments or opinions.</w:t>
      </w:r>
    </w:p>
    <w:p w:rsidR="0011329B" w:rsidRPr="005C2113" w:rsidRDefault="0011329B" w:rsidP="0013251F">
      <w:pPr>
        <w:pStyle w:val="ListParagraph"/>
        <w:numPr>
          <w:ilvl w:val="0"/>
          <w:numId w:val="33"/>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Appearance, style or function.</w:t>
      </w:r>
    </w:p>
    <w:p w:rsidR="0011329B" w:rsidRPr="005C2113" w:rsidRDefault="0011329B" w:rsidP="0013251F">
      <w:pPr>
        <w:pStyle w:val="ListParagraph"/>
        <w:numPr>
          <w:ilvl w:val="0"/>
          <w:numId w:val="33"/>
        </w:numPr>
        <w:shd w:val="clear" w:color="auto" w:fill="FFFFFF"/>
        <w:spacing w:before="100" w:beforeAutospacing="1" w:after="100" w:afterAutospacing="1" w:line="240" w:lineRule="auto"/>
        <w:jc w:val="both"/>
        <w:rPr>
          <w:rFonts w:ascii="Maiandra GD" w:eastAsia="Times New Roman" w:hAnsi="Maiandra GD" w:cs="Times New Roman"/>
          <w:color w:val="555555"/>
        </w:rPr>
      </w:pPr>
      <w:r w:rsidRPr="005C2113">
        <w:rPr>
          <w:rFonts w:ascii="Maiandra GD" w:eastAsia="Times New Roman" w:hAnsi="Maiandra GD" w:cs="Times New Roman"/>
          <w:color w:val="000000"/>
        </w:rPr>
        <w:t>Both a and b.</w:t>
      </w:r>
    </w:p>
    <w:p w:rsidR="0011329B" w:rsidRPr="005C2113" w:rsidRDefault="0011329B" w:rsidP="0011329B">
      <w:pPr>
        <w:spacing w:after="262" w:line="259" w:lineRule="auto"/>
        <w:ind w:left="-5"/>
        <w:jc w:val="both"/>
        <w:rPr>
          <w:rFonts w:ascii="Maiandra GD" w:hAnsi="Maiandra GD" w:cs="Times New Roman"/>
        </w:rPr>
      </w:pPr>
      <w:r w:rsidRPr="005C2113">
        <w:rPr>
          <w:rFonts w:ascii="Maiandra GD" w:hAnsi="Maiandra GD" w:cs="Times New Roman"/>
          <w:b/>
        </w:rPr>
        <w:t xml:space="preserve">31. </w:t>
      </w:r>
      <w:r w:rsidRPr="00BB7005">
        <w:rPr>
          <w:rFonts w:ascii="Maiandra GD" w:eastAsia="Times New Roman" w:hAnsi="Maiandra GD" w:cs="Times New Roman"/>
          <w:b/>
        </w:rPr>
        <w:t>Who retains a Forensic Accountant?</w:t>
      </w:r>
      <w:r w:rsidRPr="005C2113">
        <w:rPr>
          <w:rFonts w:ascii="Maiandra GD" w:eastAsia="Times New Roman" w:hAnsi="Maiandra GD" w:cs="Times New Roman"/>
          <w:b/>
        </w:rPr>
        <w:t xml:space="preserve"> </w:t>
      </w:r>
      <w:r w:rsidR="00BB7005">
        <w:rPr>
          <w:rFonts w:ascii="Maiandra GD" w:hAnsi="Maiandra GD" w:cs="Times New Roman"/>
        </w:rPr>
        <w:t xml:space="preserve">     </w:t>
      </w:r>
      <w:r w:rsidR="00BB7005">
        <w:rPr>
          <w:rFonts w:ascii="Maiandra GD" w:hAnsi="Maiandra GD" w:cs="Times New Roman"/>
        </w:rPr>
        <w:tab/>
      </w:r>
      <w:r w:rsidR="00BB7005">
        <w:rPr>
          <w:rFonts w:ascii="Maiandra GD" w:hAnsi="Maiandra GD" w:cs="Times New Roman"/>
        </w:rPr>
        <w:tab/>
      </w:r>
      <w:r w:rsidR="00BB7005">
        <w:rPr>
          <w:rFonts w:ascii="Maiandra GD" w:hAnsi="Maiandra GD" w:cs="Times New Roman"/>
        </w:rPr>
        <w:tab/>
      </w:r>
      <w:r w:rsidRPr="005C2113">
        <w:rPr>
          <w:rFonts w:ascii="Maiandra GD" w:hAnsi="Maiandra GD" w:cs="Times New Roman"/>
        </w:rPr>
        <w:t xml:space="preserve"> </w:t>
      </w:r>
      <w:r w:rsidRPr="005C2113">
        <w:rPr>
          <w:rFonts w:ascii="Maiandra GD" w:hAnsi="Maiandra GD" w:cs="Times New Roman"/>
        </w:rPr>
        <w:tab/>
        <w:t xml:space="preserve">         </w:t>
      </w:r>
      <w:r w:rsidRPr="005C2113">
        <w:rPr>
          <w:rFonts w:ascii="Maiandra GD" w:hAnsi="Maiandra GD" w:cs="Times New Roman"/>
          <w:b/>
        </w:rPr>
        <w:t>(5 Marks)</w:t>
      </w:r>
      <w:r w:rsidRPr="005C2113">
        <w:rPr>
          <w:rFonts w:ascii="Maiandra GD" w:hAnsi="Maiandra GD" w:cs="Times New Roman"/>
        </w:rPr>
        <w:t xml:space="preserve"> </w:t>
      </w:r>
    </w:p>
    <w:p w:rsidR="0011329B" w:rsidRPr="005C2113" w:rsidRDefault="0011329B" w:rsidP="0011329B">
      <w:pPr>
        <w:spacing w:after="291"/>
        <w:ind w:left="-5"/>
        <w:jc w:val="both"/>
        <w:rPr>
          <w:rFonts w:ascii="Maiandra GD" w:hAnsi="Maiandra GD" w:cs="Times New Roman"/>
        </w:rPr>
      </w:pPr>
      <w:r w:rsidRPr="005C2113">
        <w:rPr>
          <w:rFonts w:ascii="Maiandra GD" w:hAnsi="Maiandra GD" w:cs="Times New Roman"/>
        </w:rPr>
        <w:lastRenderedPageBreak/>
        <w:t xml:space="preserve">Ans:  Forensic Accountants are often retained by the following groups: </w:t>
      </w:r>
    </w:p>
    <w:p w:rsidR="0011329B" w:rsidRPr="005C2113" w:rsidRDefault="0011329B" w:rsidP="0013251F">
      <w:pPr>
        <w:numPr>
          <w:ilvl w:val="0"/>
          <w:numId w:val="30"/>
        </w:numPr>
        <w:spacing w:after="292" w:line="271" w:lineRule="auto"/>
        <w:ind w:hanging="360"/>
        <w:jc w:val="both"/>
        <w:rPr>
          <w:rFonts w:ascii="Maiandra GD" w:hAnsi="Maiandra GD" w:cs="Times New Roman"/>
        </w:rPr>
      </w:pPr>
      <w:r w:rsidRPr="005C2113">
        <w:rPr>
          <w:rFonts w:ascii="Maiandra GD" w:hAnsi="Maiandra GD" w:cs="Times New Roman"/>
        </w:rPr>
        <w:t xml:space="preserve">Lawyers;  </w:t>
      </w:r>
    </w:p>
    <w:p w:rsidR="0011329B" w:rsidRPr="005C2113" w:rsidRDefault="0011329B" w:rsidP="0013251F">
      <w:pPr>
        <w:numPr>
          <w:ilvl w:val="0"/>
          <w:numId w:val="30"/>
        </w:numPr>
        <w:spacing w:after="290" w:line="271" w:lineRule="auto"/>
        <w:ind w:hanging="360"/>
        <w:jc w:val="both"/>
        <w:rPr>
          <w:rFonts w:ascii="Maiandra GD" w:hAnsi="Maiandra GD" w:cs="Times New Roman"/>
        </w:rPr>
      </w:pPr>
      <w:r w:rsidRPr="005C2113">
        <w:rPr>
          <w:rFonts w:ascii="Maiandra GD" w:hAnsi="Maiandra GD" w:cs="Times New Roman"/>
        </w:rPr>
        <w:t xml:space="preserve">Police Forces;  </w:t>
      </w:r>
    </w:p>
    <w:p w:rsidR="0011329B" w:rsidRPr="005C2113" w:rsidRDefault="0011329B" w:rsidP="0013251F">
      <w:pPr>
        <w:numPr>
          <w:ilvl w:val="0"/>
          <w:numId w:val="30"/>
        </w:numPr>
        <w:spacing w:after="288" w:line="271" w:lineRule="auto"/>
        <w:ind w:hanging="360"/>
        <w:jc w:val="both"/>
        <w:rPr>
          <w:rFonts w:ascii="Maiandra GD" w:hAnsi="Maiandra GD" w:cs="Times New Roman"/>
        </w:rPr>
      </w:pPr>
      <w:r w:rsidRPr="005C2113">
        <w:rPr>
          <w:rFonts w:ascii="Maiandra GD" w:hAnsi="Maiandra GD" w:cs="Times New Roman"/>
        </w:rPr>
        <w:t xml:space="preserve">Insurance Companies;  </w:t>
      </w:r>
    </w:p>
    <w:p w:rsidR="0011329B" w:rsidRPr="005C2113" w:rsidRDefault="0011329B" w:rsidP="0013251F">
      <w:pPr>
        <w:numPr>
          <w:ilvl w:val="0"/>
          <w:numId w:val="30"/>
        </w:numPr>
        <w:spacing w:after="295" w:line="271" w:lineRule="auto"/>
        <w:ind w:hanging="360"/>
        <w:jc w:val="both"/>
        <w:rPr>
          <w:rFonts w:ascii="Maiandra GD" w:hAnsi="Maiandra GD" w:cs="Times New Roman"/>
        </w:rPr>
      </w:pPr>
      <w:r w:rsidRPr="005C2113">
        <w:rPr>
          <w:rFonts w:ascii="Maiandra GD" w:hAnsi="Maiandra GD" w:cs="Times New Roman"/>
        </w:rPr>
        <w:t xml:space="preserve">Government Regulatory Bodies and Agencies;  </w:t>
      </w:r>
    </w:p>
    <w:p w:rsidR="0011329B" w:rsidRPr="005C2113" w:rsidRDefault="0011329B" w:rsidP="0013251F">
      <w:pPr>
        <w:numPr>
          <w:ilvl w:val="0"/>
          <w:numId w:val="30"/>
        </w:numPr>
        <w:spacing w:after="293" w:line="271" w:lineRule="auto"/>
        <w:ind w:hanging="360"/>
        <w:jc w:val="both"/>
        <w:rPr>
          <w:rFonts w:ascii="Maiandra GD" w:hAnsi="Maiandra GD" w:cs="Times New Roman"/>
        </w:rPr>
      </w:pPr>
      <w:r w:rsidRPr="005C2113">
        <w:rPr>
          <w:rFonts w:ascii="Maiandra GD" w:hAnsi="Maiandra GD" w:cs="Times New Roman"/>
        </w:rPr>
        <w:t xml:space="preserve">Banks;  </w:t>
      </w:r>
    </w:p>
    <w:p w:rsidR="0011329B" w:rsidRPr="005C2113" w:rsidRDefault="0011329B" w:rsidP="0013251F">
      <w:pPr>
        <w:numPr>
          <w:ilvl w:val="0"/>
          <w:numId w:val="30"/>
        </w:numPr>
        <w:spacing w:after="290" w:line="271" w:lineRule="auto"/>
        <w:ind w:hanging="360"/>
        <w:jc w:val="both"/>
        <w:rPr>
          <w:rFonts w:ascii="Maiandra GD" w:hAnsi="Maiandra GD" w:cs="Times New Roman"/>
        </w:rPr>
      </w:pPr>
      <w:r w:rsidRPr="005C2113">
        <w:rPr>
          <w:rFonts w:ascii="Maiandra GD" w:hAnsi="Maiandra GD" w:cs="Times New Roman"/>
        </w:rPr>
        <w:t xml:space="preserve">Courts; and  </w:t>
      </w:r>
    </w:p>
    <w:p w:rsidR="0011329B" w:rsidRPr="005C2113" w:rsidRDefault="0011329B" w:rsidP="0013251F">
      <w:pPr>
        <w:numPr>
          <w:ilvl w:val="0"/>
          <w:numId w:val="30"/>
        </w:numPr>
        <w:spacing w:after="322" w:line="271" w:lineRule="auto"/>
        <w:ind w:hanging="360"/>
        <w:jc w:val="both"/>
        <w:rPr>
          <w:rFonts w:ascii="Maiandra GD" w:hAnsi="Maiandra GD" w:cs="Times New Roman"/>
        </w:rPr>
      </w:pPr>
      <w:r w:rsidRPr="005C2113">
        <w:rPr>
          <w:rFonts w:ascii="Maiandra GD" w:hAnsi="Maiandra GD" w:cs="Times New Roman"/>
        </w:rPr>
        <w:t xml:space="preserve">Business Community </w:t>
      </w:r>
    </w:p>
    <w:p w:rsidR="0011329B" w:rsidRPr="005C2113" w:rsidRDefault="0011329B" w:rsidP="0011329B">
      <w:pPr>
        <w:tabs>
          <w:tab w:val="left" w:pos="7920"/>
          <w:tab w:val="left" w:pos="8625"/>
        </w:tabs>
        <w:spacing w:after="262" w:line="259" w:lineRule="auto"/>
        <w:ind w:left="-5"/>
        <w:jc w:val="both"/>
        <w:rPr>
          <w:rFonts w:ascii="Maiandra GD" w:hAnsi="Maiandra GD" w:cs="Times New Roman"/>
        </w:rPr>
      </w:pPr>
      <w:r w:rsidRPr="005C2113">
        <w:rPr>
          <w:rFonts w:ascii="Maiandra GD" w:hAnsi="Maiandra GD" w:cs="Times New Roman"/>
          <w:b/>
        </w:rPr>
        <w:t>32</w:t>
      </w:r>
      <w:r w:rsidRPr="005C2113">
        <w:rPr>
          <w:rFonts w:ascii="Maiandra GD" w:hAnsi="Maiandra GD" w:cs="Times New Roman"/>
        </w:rPr>
        <w:t xml:space="preserve">. </w:t>
      </w:r>
      <w:r w:rsidRPr="00BB7005">
        <w:rPr>
          <w:rFonts w:ascii="Maiandra GD" w:eastAsia="Times New Roman" w:hAnsi="Maiandra GD" w:cs="Times New Roman"/>
          <w:b/>
        </w:rPr>
        <w:t>How can a Forensic Accountant be of assistance?</w:t>
      </w:r>
      <w:r w:rsidRPr="005C2113">
        <w:rPr>
          <w:rFonts w:ascii="Maiandra GD" w:hAnsi="Maiandra GD" w:cs="Times New Roman"/>
        </w:rPr>
        <w:t xml:space="preserve"> </w:t>
      </w:r>
      <w:r w:rsidRPr="005C2113">
        <w:rPr>
          <w:rFonts w:ascii="Maiandra GD" w:hAnsi="Maiandra GD" w:cs="Times New Roman"/>
        </w:rPr>
        <w:tab/>
      </w:r>
      <w:r w:rsidRPr="005C2113">
        <w:rPr>
          <w:rFonts w:ascii="Maiandra GD" w:hAnsi="Maiandra GD" w:cs="Times New Roman"/>
          <w:b/>
        </w:rPr>
        <w:t>(5 Marks)</w:t>
      </w:r>
      <w:r w:rsidRPr="005C2113">
        <w:rPr>
          <w:rFonts w:ascii="Maiandra GD" w:hAnsi="Maiandra GD" w:cs="Times New Roman"/>
        </w:rPr>
        <w:tab/>
      </w:r>
    </w:p>
    <w:p w:rsidR="0011329B" w:rsidRPr="005C2113" w:rsidRDefault="0011329B" w:rsidP="0011329B">
      <w:pPr>
        <w:spacing w:after="288"/>
        <w:ind w:left="-5"/>
        <w:jc w:val="both"/>
        <w:rPr>
          <w:rFonts w:ascii="Maiandra GD" w:hAnsi="Maiandra GD" w:cs="Times New Roman"/>
        </w:rPr>
      </w:pPr>
      <w:r w:rsidRPr="005C2113">
        <w:rPr>
          <w:rFonts w:ascii="Maiandra GD" w:hAnsi="Maiandra GD" w:cs="Times New Roman"/>
        </w:rPr>
        <w:t xml:space="preserve">Ans: </w:t>
      </w:r>
    </w:p>
    <w:p w:rsidR="0011329B" w:rsidRPr="005C2113" w:rsidRDefault="0011329B" w:rsidP="0011329B">
      <w:pPr>
        <w:spacing w:after="288"/>
        <w:ind w:left="-5"/>
        <w:jc w:val="both"/>
        <w:rPr>
          <w:rFonts w:ascii="Maiandra GD" w:hAnsi="Maiandra GD" w:cs="Times New Roman"/>
        </w:rPr>
      </w:pPr>
      <w:r w:rsidRPr="005C2113">
        <w:rPr>
          <w:rFonts w:ascii="Maiandra GD" w:hAnsi="Maiandra GD" w:cs="Times New Roman"/>
        </w:rPr>
        <w:t xml:space="preserve">A Forensic Accountant can be of assistance in various ways, including: </w:t>
      </w:r>
    </w:p>
    <w:p w:rsidR="0011329B" w:rsidRPr="005C2113" w:rsidRDefault="0011329B" w:rsidP="0011329B">
      <w:pPr>
        <w:spacing w:after="140" w:line="394" w:lineRule="auto"/>
        <w:ind w:left="345" w:hanging="360"/>
        <w:jc w:val="both"/>
        <w:rPr>
          <w:rFonts w:ascii="Maiandra GD" w:hAnsi="Maiandra GD" w:cs="Times New Roman"/>
        </w:rPr>
      </w:pPr>
      <w:r w:rsidRPr="005C2113">
        <w:rPr>
          <w:rFonts w:ascii="Maiandra GD" w:eastAsia="Times New Roman" w:hAnsi="Maiandra GD" w:cs="Times New Roman"/>
          <w:b/>
          <w:i/>
        </w:rPr>
        <w:t>Investigative Accounting</w:t>
      </w:r>
      <w:r w:rsidRPr="005C2113">
        <w:rPr>
          <w:rFonts w:ascii="Maiandra GD" w:hAnsi="Maiandra GD" w:cs="Times New Roman"/>
        </w:rPr>
        <w:t xml:space="preserve"> </w:t>
      </w:r>
      <w:r w:rsidRPr="005C2113">
        <w:rPr>
          <w:rFonts w:ascii="Maiandra GD" w:eastAsia="Segoe UI Symbol" w:hAnsi="Maiandra GD" w:cs="Times New Roman"/>
        </w:rPr>
        <w:t></w:t>
      </w:r>
      <w:r w:rsidRPr="005C2113">
        <w:rPr>
          <w:rFonts w:ascii="Maiandra GD" w:eastAsia="Arial" w:hAnsi="Maiandra GD" w:cs="Times New Roman"/>
        </w:rPr>
        <w:t xml:space="preserve"> </w:t>
      </w:r>
      <w:r w:rsidRPr="005C2113">
        <w:rPr>
          <w:rFonts w:ascii="Maiandra GD" w:hAnsi="Maiandra GD" w:cs="Times New Roman"/>
        </w:rPr>
        <w:t xml:space="preserve">Review of the factual situation and provision of suggestions regarding possible courses of action.  </w:t>
      </w:r>
    </w:p>
    <w:p w:rsidR="0011329B" w:rsidRPr="005C2113" w:rsidRDefault="0011329B" w:rsidP="0013251F">
      <w:pPr>
        <w:numPr>
          <w:ilvl w:val="0"/>
          <w:numId w:val="30"/>
        </w:numPr>
        <w:spacing w:after="291" w:line="271" w:lineRule="auto"/>
        <w:ind w:hanging="360"/>
        <w:jc w:val="both"/>
        <w:rPr>
          <w:rFonts w:ascii="Maiandra GD" w:hAnsi="Maiandra GD" w:cs="Times New Roman"/>
        </w:rPr>
      </w:pPr>
      <w:r w:rsidRPr="005C2113">
        <w:rPr>
          <w:rFonts w:ascii="Maiandra GD" w:hAnsi="Maiandra GD" w:cs="Times New Roman"/>
        </w:rPr>
        <w:t xml:space="preserve">Assistance with the protection and recovery of assets.  </w:t>
      </w:r>
    </w:p>
    <w:p w:rsidR="0011329B" w:rsidRPr="005C2113" w:rsidRDefault="0011329B" w:rsidP="0013251F">
      <w:pPr>
        <w:numPr>
          <w:ilvl w:val="0"/>
          <w:numId w:val="30"/>
        </w:numPr>
        <w:spacing w:after="13" w:line="271" w:lineRule="auto"/>
        <w:ind w:hanging="360"/>
        <w:jc w:val="both"/>
        <w:rPr>
          <w:rFonts w:ascii="Maiandra GD" w:hAnsi="Maiandra GD" w:cs="Times New Roman"/>
        </w:rPr>
      </w:pPr>
      <w:r w:rsidRPr="005C2113">
        <w:rPr>
          <w:rFonts w:ascii="Maiandra GD" w:hAnsi="Maiandra GD" w:cs="Times New Roman"/>
        </w:rPr>
        <w:t xml:space="preserve">Co-ordination of other experts, including:  </w:t>
      </w:r>
    </w:p>
    <w:p w:rsidR="0011329B" w:rsidRPr="005C2113" w:rsidRDefault="0011329B" w:rsidP="0011329B">
      <w:pPr>
        <w:spacing w:after="3" w:line="279" w:lineRule="auto"/>
        <w:ind w:left="1090" w:right="4649"/>
        <w:jc w:val="both"/>
        <w:rPr>
          <w:rFonts w:ascii="Maiandra GD" w:hAnsi="Maiandra GD" w:cs="Times New Roman"/>
        </w:rPr>
      </w:pPr>
      <w:proofErr w:type="gramStart"/>
      <w:r w:rsidRPr="005C2113">
        <w:rPr>
          <w:rFonts w:ascii="Maiandra GD" w:eastAsia="Courier New" w:hAnsi="Maiandra GD" w:cs="Times New Roman"/>
        </w:rPr>
        <w:t>o</w:t>
      </w:r>
      <w:proofErr w:type="gramEnd"/>
      <w:r w:rsidRPr="005C2113">
        <w:rPr>
          <w:rFonts w:ascii="Maiandra GD" w:eastAsia="Arial" w:hAnsi="Maiandra GD" w:cs="Times New Roman"/>
        </w:rPr>
        <w:t xml:space="preserve"> </w:t>
      </w:r>
      <w:r w:rsidRPr="005C2113">
        <w:rPr>
          <w:rFonts w:ascii="Maiandra GD" w:eastAsia="Arial" w:hAnsi="Maiandra GD" w:cs="Times New Roman"/>
        </w:rPr>
        <w:tab/>
      </w:r>
      <w:r w:rsidRPr="005C2113">
        <w:rPr>
          <w:rFonts w:ascii="Maiandra GD" w:hAnsi="Maiandra GD" w:cs="Times New Roman"/>
        </w:rPr>
        <w:t xml:space="preserve">Private investigators;  </w:t>
      </w:r>
      <w:r w:rsidRPr="005C2113">
        <w:rPr>
          <w:rFonts w:ascii="Maiandra GD" w:eastAsia="Courier New" w:hAnsi="Maiandra GD" w:cs="Times New Roman"/>
        </w:rPr>
        <w:t>o</w:t>
      </w:r>
      <w:r w:rsidRPr="005C2113">
        <w:rPr>
          <w:rFonts w:ascii="Maiandra GD" w:eastAsia="Arial" w:hAnsi="Maiandra GD" w:cs="Times New Roman"/>
        </w:rPr>
        <w:t xml:space="preserve"> </w:t>
      </w:r>
      <w:r w:rsidRPr="005C2113">
        <w:rPr>
          <w:rFonts w:ascii="Maiandra GD" w:eastAsia="Arial" w:hAnsi="Maiandra GD" w:cs="Times New Roman"/>
        </w:rPr>
        <w:tab/>
      </w:r>
      <w:r w:rsidRPr="005C2113">
        <w:rPr>
          <w:rFonts w:ascii="Maiandra GD" w:hAnsi="Maiandra GD" w:cs="Times New Roman"/>
        </w:rPr>
        <w:t xml:space="preserve">Forensic document examiners;  </w:t>
      </w:r>
      <w:r w:rsidRPr="005C2113">
        <w:rPr>
          <w:rFonts w:ascii="Maiandra GD" w:eastAsia="Courier New" w:hAnsi="Maiandra GD" w:cs="Times New Roman"/>
        </w:rPr>
        <w:t>o</w:t>
      </w:r>
      <w:r w:rsidRPr="005C2113">
        <w:rPr>
          <w:rFonts w:ascii="Maiandra GD" w:eastAsia="Arial" w:hAnsi="Maiandra GD" w:cs="Times New Roman"/>
        </w:rPr>
        <w:t xml:space="preserve"> </w:t>
      </w:r>
      <w:r w:rsidRPr="005C2113">
        <w:rPr>
          <w:rFonts w:ascii="Maiandra GD" w:eastAsia="Arial" w:hAnsi="Maiandra GD" w:cs="Times New Roman"/>
        </w:rPr>
        <w:tab/>
      </w:r>
      <w:r w:rsidRPr="005C2113">
        <w:rPr>
          <w:rFonts w:ascii="Maiandra GD" w:hAnsi="Maiandra GD" w:cs="Times New Roman"/>
        </w:rPr>
        <w:t xml:space="preserve">Consulting engineers.  </w:t>
      </w:r>
    </w:p>
    <w:p w:rsidR="0011329B" w:rsidRPr="005C2113" w:rsidRDefault="0011329B" w:rsidP="0013251F">
      <w:pPr>
        <w:numPr>
          <w:ilvl w:val="0"/>
          <w:numId w:val="30"/>
        </w:numPr>
        <w:spacing w:after="290" w:line="271" w:lineRule="auto"/>
        <w:ind w:hanging="360"/>
        <w:jc w:val="both"/>
        <w:rPr>
          <w:rFonts w:ascii="Maiandra GD" w:hAnsi="Maiandra GD" w:cs="Times New Roman"/>
        </w:rPr>
      </w:pPr>
      <w:r w:rsidRPr="005C2113">
        <w:rPr>
          <w:rFonts w:ascii="Maiandra GD" w:hAnsi="Maiandra GD" w:cs="Times New Roman"/>
        </w:rPr>
        <w:t xml:space="preserve">Assistance with the recovery of assets by way of civil action or criminal prosecution.  </w:t>
      </w:r>
    </w:p>
    <w:p w:rsidR="0011329B" w:rsidRPr="005C2113" w:rsidRDefault="0011329B" w:rsidP="0011329B">
      <w:pPr>
        <w:spacing w:after="294" w:line="259" w:lineRule="auto"/>
        <w:jc w:val="both"/>
        <w:rPr>
          <w:rFonts w:ascii="Maiandra GD" w:hAnsi="Maiandra GD" w:cs="Times New Roman"/>
        </w:rPr>
      </w:pPr>
      <w:r w:rsidRPr="005C2113">
        <w:rPr>
          <w:rFonts w:ascii="Maiandra GD" w:eastAsia="Times New Roman" w:hAnsi="Maiandra GD" w:cs="Times New Roman"/>
          <w:b/>
          <w:i/>
        </w:rPr>
        <w:t>Litigation Support</w:t>
      </w:r>
      <w:r w:rsidRPr="005C2113">
        <w:rPr>
          <w:rFonts w:ascii="Maiandra GD" w:hAnsi="Maiandra GD" w:cs="Times New Roman"/>
        </w:rPr>
        <w:t xml:space="preserve"> </w:t>
      </w:r>
    </w:p>
    <w:p w:rsidR="0011329B" w:rsidRPr="005C2113" w:rsidRDefault="0011329B" w:rsidP="0013251F">
      <w:pPr>
        <w:numPr>
          <w:ilvl w:val="0"/>
          <w:numId w:val="30"/>
        </w:numPr>
        <w:spacing w:after="289" w:line="271" w:lineRule="auto"/>
        <w:ind w:hanging="360"/>
        <w:jc w:val="both"/>
        <w:rPr>
          <w:rFonts w:ascii="Maiandra GD" w:hAnsi="Maiandra GD" w:cs="Times New Roman"/>
        </w:rPr>
      </w:pPr>
      <w:r w:rsidRPr="005C2113">
        <w:rPr>
          <w:rFonts w:ascii="Maiandra GD" w:hAnsi="Maiandra GD" w:cs="Times New Roman"/>
        </w:rPr>
        <w:t xml:space="preserve">Assistance in obtaining documentation necessary to support or refute a claim.  </w:t>
      </w:r>
    </w:p>
    <w:p w:rsidR="0011329B" w:rsidRPr="005C2113" w:rsidRDefault="0011329B" w:rsidP="0013251F">
      <w:pPr>
        <w:numPr>
          <w:ilvl w:val="0"/>
          <w:numId w:val="30"/>
        </w:numPr>
        <w:spacing w:after="287" w:line="271" w:lineRule="auto"/>
        <w:ind w:hanging="360"/>
        <w:jc w:val="both"/>
        <w:rPr>
          <w:rFonts w:ascii="Maiandra GD" w:hAnsi="Maiandra GD" w:cs="Times New Roman"/>
        </w:rPr>
      </w:pPr>
      <w:r w:rsidRPr="005C2113">
        <w:rPr>
          <w:rFonts w:ascii="Maiandra GD" w:hAnsi="Maiandra GD" w:cs="Times New Roman"/>
        </w:rPr>
        <w:t xml:space="preserve">Review of the relevant documentation to form an initial assessment of the case and identify areas of loss.  </w:t>
      </w:r>
    </w:p>
    <w:p w:rsidR="0011329B" w:rsidRPr="005C2113" w:rsidRDefault="0011329B" w:rsidP="0013251F">
      <w:pPr>
        <w:numPr>
          <w:ilvl w:val="0"/>
          <w:numId w:val="30"/>
        </w:numPr>
        <w:spacing w:after="287" w:line="271" w:lineRule="auto"/>
        <w:ind w:hanging="360"/>
        <w:jc w:val="both"/>
        <w:rPr>
          <w:rFonts w:ascii="Maiandra GD" w:hAnsi="Maiandra GD" w:cs="Times New Roman"/>
        </w:rPr>
      </w:pPr>
      <w:r w:rsidRPr="005C2113">
        <w:rPr>
          <w:rFonts w:ascii="Maiandra GD" w:hAnsi="Maiandra GD" w:cs="Times New Roman"/>
        </w:rPr>
        <w:t xml:space="preserve">Assistance with Examination for Discovery including the formulation of questions to be asked regarding the financial evidence.  </w:t>
      </w:r>
    </w:p>
    <w:p w:rsidR="0011329B" w:rsidRPr="005C2113" w:rsidRDefault="0011329B" w:rsidP="0013251F">
      <w:pPr>
        <w:numPr>
          <w:ilvl w:val="0"/>
          <w:numId w:val="30"/>
        </w:numPr>
        <w:spacing w:after="284" w:line="271" w:lineRule="auto"/>
        <w:ind w:hanging="360"/>
        <w:jc w:val="both"/>
        <w:rPr>
          <w:rFonts w:ascii="Maiandra GD" w:hAnsi="Maiandra GD" w:cs="Times New Roman"/>
        </w:rPr>
      </w:pPr>
      <w:r w:rsidRPr="005C2113">
        <w:rPr>
          <w:rFonts w:ascii="Maiandra GD" w:hAnsi="Maiandra GD" w:cs="Times New Roman"/>
        </w:rPr>
        <w:t xml:space="preserve">Attendance at the Examination for Discovery to review the testimony, assist with understanding the financial issues and to formulate additional questions to be asked.  </w:t>
      </w:r>
    </w:p>
    <w:p w:rsidR="0011329B" w:rsidRPr="005C2113" w:rsidRDefault="0011329B" w:rsidP="0013251F">
      <w:pPr>
        <w:numPr>
          <w:ilvl w:val="0"/>
          <w:numId w:val="30"/>
        </w:numPr>
        <w:spacing w:after="284" w:line="271" w:lineRule="auto"/>
        <w:ind w:hanging="360"/>
        <w:jc w:val="both"/>
        <w:rPr>
          <w:rFonts w:ascii="Maiandra GD" w:hAnsi="Maiandra GD" w:cs="Times New Roman"/>
        </w:rPr>
      </w:pPr>
      <w:r w:rsidRPr="005C2113">
        <w:rPr>
          <w:rFonts w:ascii="Maiandra GD" w:hAnsi="Maiandra GD" w:cs="Times New Roman"/>
        </w:rPr>
        <w:lastRenderedPageBreak/>
        <w:t xml:space="preserve">Review of the opposing expert's damages report and reporting on both the strengths and weaknesses of the positions taken.  </w:t>
      </w:r>
    </w:p>
    <w:p w:rsidR="0011329B" w:rsidRPr="005C2113" w:rsidRDefault="0011329B" w:rsidP="0013251F">
      <w:pPr>
        <w:numPr>
          <w:ilvl w:val="0"/>
          <w:numId w:val="30"/>
        </w:numPr>
        <w:spacing w:after="287" w:line="271" w:lineRule="auto"/>
        <w:ind w:hanging="360"/>
        <w:jc w:val="both"/>
        <w:rPr>
          <w:rFonts w:ascii="Maiandra GD" w:hAnsi="Maiandra GD" w:cs="Times New Roman"/>
        </w:rPr>
      </w:pPr>
      <w:r w:rsidRPr="005C2113">
        <w:rPr>
          <w:rFonts w:ascii="Maiandra GD" w:hAnsi="Maiandra GD" w:cs="Times New Roman"/>
        </w:rPr>
        <w:t xml:space="preserve">Assistance with settlement discussions and negotiations.  </w:t>
      </w:r>
    </w:p>
    <w:p w:rsidR="0011329B" w:rsidRPr="005C2113" w:rsidRDefault="0011329B" w:rsidP="0013251F">
      <w:pPr>
        <w:numPr>
          <w:ilvl w:val="0"/>
          <w:numId w:val="30"/>
        </w:numPr>
        <w:spacing w:after="285" w:line="271" w:lineRule="auto"/>
        <w:ind w:hanging="360"/>
        <w:jc w:val="both"/>
        <w:rPr>
          <w:rFonts w:ascii="Maiandra GD" w:hAnsi="Maiandra GD" w:cs="Times New Roman"/>
        </w:rPr>
      </w:pPr>
      <w:r w:rsidRPr="005C2113">
        <w:rPr>
          <w:rFonts w:ascii="Maiandra GD" w:hAnsi="Maiandra GD" w:cs="Times New Roman"/>
        </w:rPr>
        <w:t xml:space="preserve">Attendance at trial to hear the testimony of the opposing expert and to provide assistance with cross-examination.  </w:t>
      </w:r>
    </w:p>
    <w:p w:rsidR="0011329B" w:rsidRPr="005C2113" w:rsidRDefault="0011329B" w:rsidP="0011329B">
      <w:pPr>
        <w:tabs>
          <w:tab w:val="left" w:pos="8670"/>
        </w:tabs>
        <w:spacing w:after="262" w:line="259" w:lineRule="auto"/>
        <w:ind w:left="-5"/>
        <w:jc w:val="both"/>
        <w:rPr>
          <w:rFonts w:ascii="Maiandra GD" w:hAnsi="Maiandra GD" w:cs="Times New Roman"/>
        </w:rPr>
      </w:pPr>
      <w:r w:rsidRPr="005C2113">
        <w:rPr>
          <w:rFonts w:ascii="Maiandra GD" w:hAnsi="Maiandra GD" w:cs="Times New Roman"/>
          <w:b/>
        </w:rPr>
        <w:t xml:space="preserve">33. </w:t>
      </w:r>
      <w:r w:rsidRPr="00BB7005">
        <w:rPr>
          <w:rFonts w:ascii="Maiandra GD" w:eastAsia="Times New Roman" w:hAnsi="Maiandra GD" w:cs="Times New Roman"/>
          <w:b/>
        </w:rPr>
        <w:t>What does a Forensic Accountant do?</w:t>
      </w:r>
      <w:r w:rsidRPr="00BB7005">
        <w:rPr>
          <w:rFonts w:ascii="Maiandra GD" w:hAnsi="Maiandra GD" w:cs="Times New Roman"/>
          <w:b/>
        </w:rPr>
        <w:t xml:space="preserve">                                                 </w:t>
      </w:r>
      <w:r w:rsidR="00BB7005">
        <w:rPr>
          <w:rFonts w:ascii="Maiandra GD" w:hAnsi="Maiandra GD" w:cs="Times New Roman"/>
          <w:b/>
        </w:rPr>
        <w:t xml:space="preserve">                     </w:t>
      </w:r>
      <w:r w:rsidRPr="005C2113">
        <w:rPr>
          <w:rFonts w:ascii="Maiandra GD" w:hAnsi="Maiandra GD" w:cs="Times New Roman"/>
          <w:b/>
        </w:rPr>
        <w:t>(5 Marks)</w:t>
      </w:r>
    </w:p>
    <w:p w:rsidR="0011329B" w:rsidRPr="005C2113" w:rsidRDefault="0011329B" w:rsidP="0011329B">
      <w:pPr>
        <w:jc w:val="both"/>
        <w:rPr>
          <w:rFonts w:ascii="Maiandra GD" w:hAnsi="Maiandra GD" w:cs="Times New Roman"/>
        </w:rPr>
      </w:pPr>
      <w:r w:rsidRPr="005C2113">
        <w:rPr>
          <w:rFonts w:ascii="Maiandra GD" w:hAnsi="Maiandra GD" w:cs="Times New Roman"/>
        </w:rPr>
        <w:t xml:space="preserve">Ans: </w:t>
      </w:r>
    </w:p>
    <w:p w:rsidR="0011329B" w:rsidRPr="005C2113" w:rsidRDefault="0011329B" w:rsidP="0011329B">
      <w:pPr>
        <w:spacing w:after="285"/>
        <w:ind w:left="-5"/>
        <w:jc w:val="both"/>
        <w:rPr>
          <w:rFonts w:ascii="Maiandra GD" w:hAnsi="Maiandra GD" w:cs="Times New Roman"/>
        </w:rPr>
      </w:pPr>
      <w:r w:rsidRPr="005C2113">
        <w:rPr>
          <w:rFonts w:ascii="Maiandra GD" w:hAnsi="Maiandra GD" w:cs="Times New Roman"/>
        </w:rPr>
        <w:t xml:space="preserve">A Forensic Accountant is often retained to analyze, interpret, summarize and present complex financial and business related issues in a manner which is both understandable and properly supported. </w:t>
      </w:r>
    </w:p>
    <w:p w:rsidR="0011329B" w:rsidRPr="005C2113" w:rsidRDefault="0011329B" w:rsidP="0011329B">
      <w:pPr>
        <w:spacing w:after="283"/>
        <w:ind w:left="-5"/>
        <w:jc w:val="both"/>
        <w:rPr>
          <w:rFonts w:ascii="Maiandra GD" w:hAnsi="Maiandra GD" w:cs="Times New Roman"/>
        </w:rPr>
      </w:pPr>
      <w:r w:rsidRPr="005C2113">
        <w:rPr>
          <w:rFonts w:ascii="Maiandra GD" w:hAnsi="Maiandra GD" w:cs="Times New Roman"/>
        </w:rPr>
        <w:t xml:space="preserve">Forensic Accountants can be engaged in public practice or employed by insurance companies, banks, police forces, government agencies and other organizations. </w:t>
      </w:r>
    </w:p>
    <w:p w:rsidR="0011329B" w:rsidRPr="005C2113" w:rsidRDefault="0011329B" w:rsidP="0011329B">
      <w:pPr>
        <w:spacing w:after="287"/>
        <w:ind w:left="-5"/>
        <w:jc w:val="both"/>
        <w:rPr>
          <w:rFonts w:ascii="Maiandra GD" w:hAnsi="Maiandra GD" w:cs="Times New Roman"/>
        </w:rPr>
      </w:pPr>
      <w:r w:rsidRPr="005C2113">
        <w:rPr>
          <w:rFonts w:ascii="Maiandra GD" w:hAnsi="Maiandra GD" w:cs="Times New Roman"/>
        </w:rPr>
        <w:t xml:space="preserve">A Forensic Accountant is often involved in the following:  </w:t>
      </w:r>
    </w:p>
    <w:p w:rsidR="0011329B" w:rsidRPr="005C2113" w:rsidRDefault="0011329B" w:rsidP="0013251F">
      <w:pPr>
        <w:numPr>
          <w:ilvl w:val="0"/>
          <w:numId w:val="31"/>
        </w:numPr>
        <w:spacing w:after="289" w:line="271" w:lineRule="auto"/>
        <w:ind w:hanging="360"/>
        <w:jc w:val="both"/>
        <w:rPr>
          <w:rFonts w:ascii="Maiandra GD" w:hAnsi="Maiandra GD" w:cs="Times New Roman"/>
        </w:rPr>
      </w:pPr>
      <w:r w:rsidRPr="005C2113">
        <w:rPr>
          <w:rFonts w:ascii="Maiandra GD" w:hAnsi="Maiandra GD" w:cs="Times New Roman"/>
        </w:rPr>
        <w:t xml:space="preserve">Investigating and analyzing financial evidence;  </w:t>
      </w:r>
    </w:p>
    <w:p w:rsidR="0011329B" w:rsidRPr="005C2113" w:rsidRDefault="0011329B" w:rsidP="0013251F">
      <w:pPr>
        <w:numPr>
          <w:ilvl w:val="0"/>
          <w:numId w:val="31"/>
        </w:numPr>
        <w:spacing w:after="287" w:line="271" w:lineRule="auto"/>
        <w:ind w:hanging="360"/>
        <w:jc w:val="both"/>
        <w:rPr>
          <w:rFonts w:ascii="Maiandra GD" w:hAnsi="Maiandra GD" w:cs="Times New Roman"/>
        </w:rPr>
      </w:pPr>
      <w:r w:rsidRPr="005C2113">
        <w:rPr>
          <w:rFonts w:ascii="Maiandra GD" w:hAnsi="Maiandra GD" w:cs="Times New Roman"/>
        </w:rPr>
        <w:t xml:space="preserve">Developing computerized applications to assist in the analysis and presentation of financial evidence;  </w:t>
      </w:r>
    </w:p>
    <w:p w:rsidR="0011329B" w:rsidRPr="005C2113" w:rsidRDefault="0011329B" w:rsidP="0013251F">
      <w:pPr>
        <w:numPr>
          <w:ilvl w:val="0"/>
          <w:numId w:val="31"/>
        </w:numPr>
        <w:spacing w:after="287" w:line="271" w:lineRule="auto"/>
        <w:ind w:hanging="360"/>
        <w:jc w:val="both"/>
        <w:rPr>
          <w:rFonts w:ascii="Maiandra GD" w:hAnsi="Maiandra GD" w:cs="Times New Roman"/>
        </w:rPr>
      </w:pPr>
      <w:r w:rsidRPr="005C2113">
        <w:rPr>
          <w:rFonts w:ascii="Maiandra GD" w:hAnsi="Maiandra GD" w:cs="Times New Roman"/>
        </w:rPr>
        <w:t xml:space="preserve">Communicating their findings in the form of reports, exhibits and collections of documents; and  </w:t>
      </w:r>
    </w:p>
    <w:p w:rsidR="0011329B" w:rsidRPr="005C2113" w:rsidRDefault="0011329B" w:rsidP="0013251F">
      <w:pPr>
        <w:numPr>
          <w:ilvl w:val="0"/>
          <w:numId w:val="31"/>
        </w:numPr>
        <w:spacing w:after="286" w:line="271" w:lineRule="auto"/>
        <w:ind w:hanging="360"/>
        <w:jc w:val="both"/>
        <w:rPr>
          <w:rFonts w:ascii="Maiandra GD" w:hAnsi="Maiandra GD" w:cs="Times New Roman"/>
        </w:rPr>
      </w:pPr>
      <w:r w:rsidRPr="005C2113">
        <w:rPr>
          <w:rFonts w:ascii="Maiandra GD" w:hAnsi="Maiandra GD" w:cs="Times New Roman"/>
        </w:rPr>
        <w:t xml:space="preserve">Assisting in legal proceedings, including testifying in court as an expert witness and preparing visual aids to support trial evidence.  </w:t>
      </w:r>
    </w:p>
    <w:p w:rsidR="0011329B" w:rsidRPr="005C2113" w:rsidRDefault="0011329B" w:rsidP="0011329B">
      <w:pPr>
        <w:spacing w:after="286"/>
        <w:ind w:left="-5"/>
        <w:jc w:val="both"/>
        <w:rPr>
          <w:rFonts w:ascii="Maiandra GD" w:hAnsi="Maiandra GD" w:cs="Times New Roman"/>
        </w:rPr>
      </w:pPr>
      <w:r w:rsidRPr="005C2113">
        <w:rPr>
          <w:rFonts w:ascii="Maiandra GD" w:hAnsi="Maiandra GD" w:cs="Times New Roman"/>
        </w:rPr>
        <w:t xml:space="preserve">In order to properly perform these services a Forensic Accountant must be familiar with legal concepts and procedures. In addition, a Forensic Accountant must be able to identify substance over form when dealing with an issue </w:t>
      </w:r>
    </w:p>
    <w:p w:rsidR="0011329B" w:rsidRPr="005C2113" w:rsidRDefault="0011329B" w:rsidP="0011329B">
      <w:pPr>
        <w:tabs>
          <w:tab w:val="left" w:pos="8190"/>
        </w:tabs>
        <w:jc w:val="both"/>
        <w:rPr>
          <w:rFonts w:ascii="Maiandra GD" w:hAnsi="Maiandra GD" w:cs="Times New Roman"/>
        </w:rPr>
      </w:pPr>
      <w:r w:rsidRPr="005C2113">
        <w:rPr>
          <w:rFonts w:ascii="Maiandra GD" w:hAnsi="Maiandra GD" w:cs="Times New Roman"/>
          <w:b/>
        </w:rPr>
        <w:t xml:space="preserve">34.  </w:t>
      </w:r>
      <w:r w:rsidRPr="00BB7005">
        <w:rPr>
          <w:rFonts w:ascii="Maiandra GD" w:hAnsi="Maiandra GD" w:cs="Times New Roman"/>
          <w:b/>
        </w:rPr>
        <w:t>Name any five root cause of Typical Fraud.</w:t>
      </w:r>
      <w:r w:rsidRPr="005C2113">
        <w:rPr>
          <w:rFonts w:ascii="Maiandra GD" w:hAnsi="Maiandra GD" w:cs="Times New Roman"/>
        </w:rPr>
        <w:tab/>
      </w:r>
      <w:r w:rsidRPr="005C2113">
        <w:rPr>
          <w:rFonts w:ascii="Maiandra GD" w:hAnsi="Maiandra GD" w:cs="Times New Roman"/>
          <w:b/>
        </w:rPr>
        <w:t>(5 Marks)</w:t>
      </w:r>
    </w:p>
    <w:p w:rsidR="0011329B" w:rsidRPr="005C2113" w:rsidRDefault="0011329B" w:rsidP="0011329B">
      <w:pPr>
        <w:jc w:val="both"/>
        <w:rPr>
          <w:rFonts w:ascii="Maiandra GD" w:hAnsi="Maiandra GD" w:cs="Times New Roman"/>
        </w:rPr>
      </w:pPr>
      <w:r w:rsidRPr="005C2113">
        <w:rPr>
          <w:rFonts w:ascii="Maiandra GD" w:hAnsi="Maiandra GD" w:cs="Times New Roman"/>
        </w:rPr>
        <w:t>Ans:</w:t>
      </w:r>
    </w:p>
    <w:p w:rsidR="0011329B" w:rsidRPr="005C2113" w:rsidRDefault="0011329B" w:rsidP="0013251F">
      <w:pPr>
        <w:pStyle w:val="ListParagraph"/>
        <w:numPr>
          <w:ilvl w:val="0"/>
          <w:numId w:val="32"/>
        </w:numPr>
        <w:spacing w:after="160" w:line="259" w:lineRule="auto"/>
        <w:jc w:val="both"/>
        <w:rPr>
          <w:rFonts w:ascii="Maiandra GD" w:hAnsi="Maiandra GD" w:cs="Times New Roman"/>
        </w:rPr>
      </w:pPr>
      <w:r w:rsidRPr="005C2113">
        <w:rPr>
          <w:rFonts w:ascii="Maiandra GD" w:hAnsi="Maiandra GD" w:cs="Times New Roman"/>
        </w:rPr>
        <w:t xml:space="preserve">Motivation (pressure, incentive </w:t>
      </w:r>
    </w:p>
    <w:p w:rsidR="0011329B" w:rsidRPr="005C2113" w:rsidRDefault="0011329B" w:rsidP="0013251F">
      <w:pPr>
        <w:pStyle w:val="ListParagraph"/>
        <w:numPr>
          <w:ilvl w:val="0"/>
          <w:numId w:val="32"/>
        </w:numPr>
        <w:spacing w:after="160" w:line="259" w:lineRule="auto"/>
        <w:jc w:val="both"/>
        <w:rPr>
          <w:rFonts w:ascii="Maiandra GD" w:hAnsi="Maiandra GD" w:cs="Times New Roman"/>
        </w:rPr>
      </w:pPr>
      <w:r w:rsidRPr="005C2113">
        <w:rPr>
          <w:rFonts w:ascii="Maiandra GD" w:hAnsi="Maiandra GD" w:cs="Times New Roman"/>
        </w:rPr>
        <w:t xml:space="preserve">Rationalization </w:t>
      </w:r>
    </w:p>
    <w:p w:rsidR="0011329B" w:rsidRPr="005C2113" w:rsidRDefault="0011329B" w:rsidP="0013251F">
      <w:pPr>
        <w:pStyle w:val="ListParagraph"/>
        <w:numPr>
          <w:ilvl w:val="0"/>
          <w:numId w:val="32"/>
        </w:numPr>
        <w:spacing w:after="0" w:line="259" w:lineRule="auto"/>
        <w:jc w:val="both"/>
        <w:rPr>
          <w:rFonts w:ascii="Maiandra GD" w:hAnsi="Maiandra GD" w:cs="Times New Roman"/>
        </w:rPr>
      </w:pPr>
      <w:r w:rsidRPr="005C2113">
        <w:rPr>
          <w:rFonts w:ascii="Maiandra GD" w:hAnsi="Maiandra GD" w:cs="Times New Roman"/>
        </w:rPr>
        <w:t xml:space="preserve">Commit The fraud </w:t>
      </w:r>
    </w:p>
    <w:p w:rsidR="0011329B" w:rsidRPr="005C2113" w:rsidRDefault="0011329B" w:rsidP="0013251F">
      <w:pPr>
        <w:pStyle w:val="ListParagraph"/>
        <w:numPr>
          <w:ilvl w:val="0"/>
          <w:numId w:val="32"/>
        </w:numPr>
        <w:spacing w:after="160" w:line="259" w:lineRule="auto"/>
        <w:jc w:val="both"/>
        <w:rPr>
          <w:rFonts w:ascii="Maiandra GD" w:hAnsi="Maiandra GD" w:cs="Times New Roman"/>
        </w:rPr>
      </w:pPr>
      <w:r w:rsidRPr="005C2113">
        <w:rPr>
          <w:rFonts w:ascii="Maiandra GD" w:hAnsi="Maiandra GD" w:cs="Times New Roman"/>
        </w:rPr>
        <w:t xml:space="preserve">Convert asset to cash </w:t>
      </w:r>
    </w:p>
    <w:p w:rsidR="0011329B" w:rsidRPr="005C2113" w:rsidRDefault="0011329B" w:rsidP="0013251F">
      <w:pPr>
        <w:pStyle w:val="ListParagraph"/>
        <w:numPr>
          <w:ilvl w:val="0"/>
          <w:numId w:val="32"/>
        </w:numPr>
        <w:spacing w:after="160" w:line="259" w:lineRule="auto"/>
        <w:jc w:val="both"/>
        <w:rPr>
          <w:rFonts w:ascii="Maiandra GD" w:hAnsi="Maiandra GD" w:cs="Times New Roman"/>
        </w:rPr>
      </w:pPr>
      <w:r w:rsidRPr="005C2113">
        <w:rPr>
          <w:rFonts w:ascii="Maiandra GD" w:hAnsi="Maiandra GD" w:cs="Times New Roman"/>
        </w:rPr>
        <w:t xml:space="preserve">Conceal the crime </w:t>
      </w:r>
    </w:p>
    <w:p w:rsidR="0011329B" w:rsidRPr="005C2113" w:rsidRDefault="0011329B" w:rsidP="0013251F">
      <w:pPr>
        <w:pStyle w:val="ListParagraph"/>
        <w:numPr>
          <w:ilvl w:val="0"/>
          <w:numId w:val="32"/>
        </w:numPr>
        <w:spacing w:after="0" w:line="259" w:lineRule="auto"/>
        <w:jc w:val="both"/>
        <w:rPr>
          <w:rFonts w:ascii="Maiandra GD" w:hAnsi="Maiandra GD" w:cs="Times New Roman"/>
        </w:rPr>
      </w:pPr>
      <w:r w:rsidRPr="005C2113">
        <w:rPr>
          <w:rFonts w:ascii="Maiandra GD" w:hAnsi="Maiandra GD" w:cs="Times New Roman"/>
        </w:rPr>
        <w:t xml:space="preserve">Red flags </w:t>
      </w:r>
    </w:p>
    <w:p w:rsidR="0011329B" w:rsidRPr="005C2113" w:rsidRDefault="0011329B" w:rsidP="0011329B">
      <w:pPr>
        <w:tabs>
          <w:tab w:val="left" w:pos="8610"/>
        </w:tabs>
        <w:jc w:val="both"/>
        <w:rPr>
          <w:rFonts w:ascii="Maiandra GD" w:hAnsi="Maiandra GD" w:cs="Times New Roman"/>
        </w:rPr>
      </w:pPr>
      <w:r w:rsidRPr="005C2113">
        <w:rPr>
          <w:rFonts w:ascii="Maiandra GD" w:hAnsi="Maiandra GD" w:cs="Times New Roman"/>
          <w:b/>
        </w:rPr>
        <w:t xml:space="preserve">35. </w:t>
      </w:r>
      <w:r w:rsidRPr="00BB7005">
        <w:rPr>
          <w:rFonts w:ascii="Maiandra GD" w:hAnsi="Maiandra GD" w:cs="Times New Roman"/>
          <w:b/>
        </w:rPr>
        <w:t>What are the four categories of Financial Measurements that fall in Financial Ratios?</w:t>
      </w:r>
      <w:r w:rsidRPr="005C2113">
        <w:rPr>
          <w:rFonts w:ascii="Maiandra GD" w:hAnsi="Maiandra GD" w:cs="Times New Roman"/>
        </w:rPr>
        <w:t xml:space="preserve">   </w:t>
      </w:r>
      <w:r w:rsidRPr="005C2113">
        <w:rPr>
          <w:rFonts w:ascii="Maiandra GD" w:hAnsi="Maiandra GD" w:cs="Times New Roman"/>
          <w:b/>
        </w:rPr>
        <w:t>(4 Marks)</w:t>
      </w:r>
    </w:p>
    <w:p w:rsidR="0011329B" w:rsidRPr="005C2113" w:rsidRDefault="0011329B" w:rsidP="0011329B">
      <w:pPr>
        <w:ind w:left="-5"/>
        <w:jc w:val="both"/>
        <w:rPr>
          <w:rFonts w:ascii="Maiandra GD" w:hAnsi="Maiandra GD" w:cs="Times New Roman"/>
        </w:rPr>
      </w:pPr>
      <w:r w:rsidRPr="005C2113">
        <w:rPr>
          <w:rFonts w:ascii="Maiandra GD" w:hAnsi="Maiandra GD" w:cs="Times New Roman"/>
        </w:rPr>
        <w:lastRenderedPageBreak/>
        <w:t xml:space="preserve">Ans:  </w:t>
      </w:r>
    </w:p>
    <w:p w:rsidR="0011329B" w:rsidRPr="005C2113" w:rsidRDefault="0011329B" w:rsidP="0011329B">
      <w:pPr>
        <w:ind w:left="-5"/>
        <w:jc w:val="both"/>
        <w:rPr>
          <w:rFonts w:ascii="Maiandra GD" w:hAnsi="Maiandra GD" w:cs="Times New Roman"/>
        </w:rPr>
      </w:pPr>
      <w:r w:rsidRPr="005C2113">
        <w:rPr>
          <w:rFonts w:ascii="Maiandra GD" w:hAnsi="Maiandra GD" w:cs="Times New Roman"/>
        </w:rPr>
        <w:t xml:space="preserve">Financial ratios fall into four categories of financial measurements: "profitability, asset utilization, liquidity, and debt utilization. </w:t>
      </w:r>
    </w:p>
    <w:p w:rsidR="0011329B" w:rsidRPr="005C2113" w:rsidRDefault="0011329B" w:rsidP="0011329B">
      <w:pPr>
        <w:spacing w:after="208" w:line="266" w:lineRule="auto"/>
        <w:ind w:left="-5"/>
        <w:jc w:val="both"/>
        <w:rPr>
          <w:rFonts w:ascii="Maiandra GD" w:hAnsi="Maiandra GD" w:cs="Times New Roman"/>
        </w:rPr>
      </w:pPr>
      <w:r w:rsidRPr="005C2113">
        <w:rPr>
          <w:rFonts w:ascii="Maiandra GD" w:hAnsi="Maiandra GD" w:cs="Times New Roman"/>
          <w:b/>
        </w:rPr>
        <w:t>36</w:t>
      </w:r>
      <w:r w:rsidRPr="005C2113">
        <w:rPr>
          <w:rFonts w:ascii="Maiandra GD" w:hAnsi="Maiandra GD" w:cs="Times New Roman"/>
        </w:rPr>
        <w:t xml:space="preserve">. </w:t>
      </w:r>
      <w:r w:rsidRPr="00BB7005">
        <w:rPr>
          <w:rFonts w:ascii="Maiandra GD" w:hAnsi="Maiandra GD" w:cs="Times New Roman"/>
          <w:b/>
        </w:rPr>
        <w:t>Who should direct the investigation and why?</w:t>
      </w:r>
      <w:r w:rsidRPr="005C2113">
        <w:rPr>
          <w:rFonts w:ascii="Maiandra GD" w:hAnsi="Maiandra GD" w:cs="Times New Roman"/>
        </w:rPr>
        <w:t xml:space="preserve"> </w:t>
      </w:r>
    </w:p>
    <w:p w:rsidR="0011329B" w:rsidRPr="005C2113" w:rsidRDefault="0011329B" w:rsidP="0011329B">
      <w:pPr>
        <w:jc w:val="both"/>
        <w:rPr>
          <w:rFonts w:ascii="Maiandra GD" w:hAnsi="Maiandra GD" w:cs="Times New Roman"/>
        </w:rPr>
      </w:pPr>
      <w:r w:rsidRPr="005C2113">
        <w:rPr>
          <w:rFonts w:ascii="Maiandra GD" w:hAnsi="Maiandra GD" w:cs="Times New Roman"/>
        </w:rPr>
        <w:t>Ans:</w:t>
      </w:r>
    </w:p>
    <w:p w:rsidR="0011329B" w:rsidRPr="005C2113" w:rsidRDefault="0011329B" w:rsidP="0011329B">
      <w:pPr>
        <w:ind w:left="-5"/>
        <w:jc w:val="both"/>
        <w:rPr>
          <w:rFonts w:ascii="Maiandra GD" w:hAnsi="Maiandra GD" w:cs="Times New Roman"/>
        </w:rPr>
      </w:pPr>
      <w:r w:rsidRPr="005C2113">
        <w:rPr>
          <w:rFonts w:ascii="Maiandra GD" w:hAnsi="Maiandra GD" w:cs="Times New Roman"/>
        </w:rPr>
        <w:t xml:space="preserve">A ship has but one captain and, generally, a company’s audit committee must proactively lead the investigation. Forensic accounting investigators follow the evidence wherever it leads and communicate their findings to the audit committee or to the committee’s designee, such as counsel, whose decisions direct the conduct of the investigation. While the external auditors must be satisfied that the audit committee has directed a proper investigation, they neither direct the investigation nor decide what remedial actions are required by the circumstances. </w:t>
      </w:r>
    </w:p>
    <w:p w:rsidR="0011329B" w:rsidRPr="005C2113" w:rsidRDefault="0011329B" w:rsidP="0011329B">
      <w:pPr>
        <w:ind w:left="-5"/>
        <w:jc w:val="both"/>
        <w:rPr>
          <w:rFonts w:ascii="Maiandra GD" w:hAnsi="Maiandra GD" w:cs="Times New Roman"/>
        </w:rPr>
      </w:pPr>
      <w:r w:rsidRPr="005C2113">
        <w:rPr>
          <w:rFonts w:ascii="Maiandra GD" w:hAnsi="Maiandra GD" w:cs="Times New Roman"/>
        </w:rPr>
        <w:t xml:space="preserve">Financial crime investigations are fraught with uncertainty, and a wrong move can produce harmful results. Audit committees recognize the value of consulting with a competent team of advisers, including counsel and forensic accounting investigators. A forensic accounting investigator working for an audit committee that does not seek advice or that interferes with the investigation would be well advised to resign the assignment. </w:t>
      </w:r>
    </w:p>
    <w:p w:rsidR="0011329B" w:rsidRPr="005C2113" w:rsidRDefault="0011329B" w:rsidP="0011329B">
      <w:pPr>
        <w:ind w:left="-5"/>
        <w:jc w:val="both"/>
        <w:rPr>
          <w:rFonts w:ascii="Maiandra GD" w:hAnsi="Maiandra GD" w:cs="Times New Roman"/>
        </w:rPr>
      </w:pPr>
      <w:r w:rsidRPr="005C2113">
        <w:rPr>
          <w:rFonts w:ascii="Maiandra GD" w:hAnsi="Maiandra GD" w:cs="Times New Roman"/>
        </w:rPr>
        <w:t xml:space="preserve">In the course of an investigation, a time may come when the forensic accounting investigator is alone in advocating a certain course of action or series of procedures. </w:t>
      </w:r>
    </w:p>
    <w:p w:rsidR="0011329B" w:rsidRPr="005C2113" w:rsidRDefault="0011329B" w:rsidP="0011329B">
      <w:pPr>
        <w:ind w:left="-5"/>
        <w:jc w:val="both"/>
        <w:rPr>
          <w:rFonts w:ascii="Maiandra GD" w:hAnsi="Maiandra GD" w:cs="Times New Roman"/>
        </w:rPr>
      </w:pPr>
      <w:r w:rsidRPr="005C2113">
        <w:rPr>
          <w:rFonts w:ascii="Maiandra GD" w:hAnsi="Maiandra GD" w:cs="Times New Roman"/>
          <w:b/>
        </w:rPr>
        <w:t>37</w:t>
      </w:r>
      <w:r w:rsidRPr="005C2113">
        <w:rPr>
          <w:rFonts w:ascii="Maiandra GD" w:hAnsi="Maiandra GD" w:cs="Times New Roman"/>
        </w:rPr>
        <w:t xml:space="preserve">.  </w:t>
      </w:r>
      <w:r w:rsidRPr="00BB7005">
        <w:rPr>
          <w:rFonts w:ascii="Maiandra GD" w:hAnsi="Maiandra GD" w:cs="Times New Roman"/>
          <w:b/>
        </w:rPr>
        <w:t xml:space="preserve">What are 2 Mistakes which are to be </w:t>
      </w:r>
      <w:r w:rsidR="00F7787D" w:rsidRPr="00BB7005">
        <w:rPr>
          <w:rFonts w:ascii="Maiandra GD" w:hAnsi="Maiandra GD" w:cs="Times New Roman"/>
          <w:b/>
        </w:rPr>
        <w:t>avoided</w:t>
      </w:r>
      <w:r w:rsidRPr="00BB7005">
        <w:rPr>
          <w:rFonts w:ascii="Maiandra GD" w:hAnsi="Maiandra GD" w:cs="Times New Roman"/>
          <w:b/>
        </w:rPr>
        <w:t xml:space="preserve"> in Reporting? Please Explai</w:t>
      </w:r>
      <w:r w:rsidR="00BB7005" w:rsidRPr="00BB7005">
        <w:rPr>
          <w:rFonts w:ascii="Maiandra GD" w:hAnsi="Maiandra GD" w:cs="Times New Roman"/>
          <w:b/>
        </w:rPr>
        <w:t>n.</w:t>
      </w:r>
      <w:r w:rsidR="00BB7005">
        <w:rPr>
          <w:rFonts w:ascii="Maiandra GD" w:hAnsi="Maiandra GD" w:cs="Times New Roman"/>
        </w:rPr>
        <w:t xml:space="preserve">               </w:t>
      </w:r>
      <w:r w:rsidRPr="005C2113">
        <w:rPr>
          <w:rFonts w:ascii="Maiandra GD" w:hAnsi="Maiandra GD" w:cs="Times New Roman"/>
          <w:b/>
        </w:rPr>
        <w:t>(10 marks)</w:t>
      </w:r>
    </w:p>
    <w:p w:rsidR="0011329B" w:rsidRPr="005C2113" w:rsidRDefault="0011329B" w:rsidP="0011329B">
      <w:pPr>
        <w:jc w:val="both"/>
        <w:rPr>
          <w:rFonts w:ascii="Maiandra GD" w:hAnsi="Maiandra GD" w:cs="Times New Roman"/>
        </w:rPr>
      </w:pPr>
      <w:r w:rsidRPr="005C2113">
        <w:rPr>
          <w:rFonts w:ascii="Maiandra GD" w:hAnsi="Maiandra GD" w:cs="Times New Roman"/>
        </w:rPr>
        <w:t>Ans:</w:t>
      </w:r>
    </w:p>
    <w:p w:rsidR="0011329B" w:rsidRPr="005C2113" w:rsidRDefault="0011329B" w:rsidP="0011329B">
      <w:pPr>
        <w:pStyle w:val="Heading3"/>
        <w:ind w:left="-5"/>
        <w:jc w:val="both"/>
        <w:rPr>
          <w:rFonts w:ascii="Maiandra GD" w:hAnsi="Maiandra GD" w:cs="Times New Roman"/>
        </w:rPr>
      </w:pPr>
      <w:r w:rsidRPr="005C2113">
        <w:rPr>
          <w:rFonts w:ascii="Maiandra GD" w:hAnsi="Maiandra GD" w:cs="Times New Roman"/>
        </w:rPr>
        <w:t xml:space="preserve">AVOID OVERSTATEMENT </w:t>
      </w:r>
    </w:p>
    <w:p w:rsidR="0011329B" w:rsidRPr="005C2113" w:rsidRDefault="0011329B" w:rsidP="0011329B">
      <w:pPr>
        <w:ind w:left="-5"/>
        <w:jc w:val="both"/>
        <w:rPr>
          <w:rFonts w:ascii="Maiandra GD" w:hAnsi="Maiandra GD" w:cs="Times New Roman"/>
        </w:rPr>
      </w:pPr>
      <w:r w:rsidRPr="005C2113">
        <w:rPr>
          <w:rFonts w:ascii="Maiandra GD" w:hAnsi="Maiandra GD" w:cs="Times New Roman"/>
        </w:rPr>
        <w:t xml:space="preserve">In the memorable TV series Dragnet, Sgt. Joe Friday used to say, “Just the facts, ma’am.” The same holds true when it comes to reports of investigation. The closer one sticks to the facts, all the facts, and just the facts, without embellishment, the better the report. The facts should speak for themselves. This is not to say that all facts are created equal: some facts are smoking-gun discoveries—for example, memos demonstrating both knowledge and intent. However, even in respect of obviously important facts, be careful not to overstate them. </w:t>
      </w:r>
    </w:p>
    <w:p w:rsidR="0011329B" w:rsidRPr="005C2113" w:rsidRDefault="0011329B" w:rsidP="0011329B">
      <w:pPr>
        <w:pStyle w:val="Heading3"/>
        <w:ind w:left="-5"/>
        <w:jc w:val="both"/>
        <w:rPr>
          <w:rFonts w:ascii="Maiandra GD" w:hAnsi="Maiandra GD" w:cs="Times New Roman"/>
        </w:rPr>
      </w:pPr>
      <w:r w:rsidRPr="005C2113">
        <w:rPr>
          <w:rFonts w:ascii="Maiandra GD" w:hAnsi="Maiandra GD" w:cs="Times New Roman"/>
        </w:rPr>
        <w:t xml:space="preserve">AVOID OPINION </w:t>
      </w:r>
    </w:p>
    <w:p w:rsidR="0011329B" w:rsidRPr="005C2113" w:rsidRDefault="0011329B" w:rsidP="0011329B">
      <w:pPr>
        <w:ind w:left="-5"/>
        <w:jc w:val="both"/>
        <w:rPr>
          <w:rFonts w:ascii="Maiandra GD" w:hAnsi="Maiandra GD" w:cs="Times New Roman"/>
        </w:rPr>
      </w:pPr>
      <w:r w:rsidRPr="005C2113">
        <w:rPr>
          <w:rFonts w:ascii="Maiandra GD" w:hAnsi="Maiandra GD" w:cs="Times New Roman"/>
        </w:rPr>
        <w:t xml:space="preserve">Other than the engagement to serve as an expert witness in a civil matter, the forensic accounting investigator should not offer opinions about the matter at hand. Also, opinions as to the intent or culpability (in criminal matters) of certain persons or as to whether an act was in fact a fraud should be avoided. These are matters to be decided by the trier of fact based on the factual material gathered and presented by the forensic accounting investigator. The forensic accounting investigator should not endeavor to influence the outcome beyond presenting the findings of the investigation in a clear and logical order. </w:t>
      </w:r>
    </w:p>
    <w:p w:rsidR="00EC6CDC" w:rsidRPr="005C2113" w:rsidRDefault="00F548C2" w:rsidP="00F548C2">
      <w:pPr>
        <w:tabs>
          <w:tab w:val="left" w:pos="3215"/>
        </w:tabs>
        <w:ind w:right="-421"/>
        <w:rPr>
          <w:rFonts w:ascii="Maiandra GD" w:eastAsia="Times New Roman" w:hAnsi="Maiandra GD" w:cstheme="majorBidi"/>
          <w:color w:val="000000" w:themeColor="text1"/>
        </w:rPr>
      </w:pPr>
      <w:r>
        <w:rPr>
          <w:rFonts w:ascii="Maiandra GD" w:eastAsia="Times New Roman" w:hAnsi="Maiandra GD" w:cstheme="majorBidi"/>
          <w:color w:val="000000" w:themeColor="text1"/>
        </w:rPr>
        <w:tab/>
        <w:t xml:space="preserve">               </w:t>
      </w:r>
      <w:bookmarkStart w:id="0" w:name="_GoBack"/>
      <w:bookmarkEnd w:id="0"/>
      <w:r>
        <w:rPr>
          <w:rFonts w:ascii="Maiandra GD" w:eastAsia="Times New Roman" w:hAnsi="Maiandra GD" w:cstheme="majorBidi"/>
          <w:color w:val="000000" w:themeColor="text1"/>
        </w:rPr>
        <w:t xml:space="preserve">The End </w:t>
      </w:r>
    </w:p>
    <w:sectPr w:rsidR="00EC6CDC" w:rsidRPr="005C2113" w:rsidSect="001E29DB">
      <w:pgSz w:w="12240" w:h="15840"/>
      <w:pgMar w:top="1440" w:right="1440" w:bottom="851"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B14DA"/>
    <w:multiLevelType w:val="hybridMultilevel"/>
    <w:tmpl w:val="6C58E5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012DEB"/>
    <w:multiLevelType w:val="multilevel"/>
    <w:tmpl w:val="8286C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9D595D"/>
    <w:multiLevelType w:val="multilevel"/>
    <w:tmpl w:val="0BAC4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4D4E9A"/>
    <w:multiLevelType w:val="multilevel"/>
    <w:tmpl w:val="7C429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6423D4"/>
    <w:multiLevelType w:val="multilevel"/>
    <w:tmpl w:val="7C94A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9D0887"/>
    <w:multiLevelType w:val="multilevel"/>
    <w:tmpl w:val="AF664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2B389E"/>
    <w:multiLevelType w:val="multilevel"/>
    <w:tmpl w:val="640C9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5A18"/>
    <w:multiLevelType w:val="multilevel"/>
    <w:tmpl w:val="3ED4C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477BD8"/>
    <w:multiLevelType w:val="hybridMultilevel"/>
    <w:tmpl w:val="D068C9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77717B"/>
    <w:multiLevelType w:val="multilevel"/>
    <w:tmpl w:val="BC2A0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853E83"/>
    <w:multiLevelType w:val="hybridMultilevel"/>
    <w:tmpl w:val="ED66F4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917409"/>
    <w:multiLevelType w:val="hybridMultilevel"/>
    <w:tmpl w:val="891EB0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0F1638"/>
    <w:multiLevelType w:val="hybridMultilevel"/>
    <w:tmpl w:val="0CCC29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917D48"/>
    <w:multiLevelType w:val="multilevel"/>
    <w:tmpl w:val="F18E5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3F76C3"/>
    <w:multiLevelType w:val="multilevel"/>
    <w:tmpl w:val="B6C07B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881955"/>
    <w:multiLevelType w:val="multilevel"/>
    <w:tmpl w:val="2634F1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A8610B"/>
    <w:multiLevelType w:val="multilevel"/>
    <w:tmpl w:val="776C1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58A26FD"/>
    <w:multiLevelType w:val="multilevel"/>
    <w:tmpl w:val="DE90E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9538B3"/>
    <w:multiLevelType w:val="multilevel"/>
    <w:tmpl w:val="CBCCC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434B8A"/>
    <w:multiLevelType w:val="hybridMultilevel"/>
    <w:tmpl w:val="5A1C688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AB1651F"/>
    <w:multiLevelType w:val="hybridMultilevel"/>
    <w:tmpl w:val="535EB0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6F3C5C"/>
    <w:multiLevelType w:val="hybridMultilevel"/>
    <w:tmpl w:val="9B2A38DE"/>
    <w:lvl w:ilvl="0" w:tplc="FA9E2E7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2689014">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4E89D1C">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F8A90F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818B2A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2A8EB2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6F8942E">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6D6D426">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CAA3EC0">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3FDE6016"/>
    <w:multiLevelType w:val="multilevel"/>
    <w:tmpl w:val="E4789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0E85855"/>
    <w:multiLevelType w:val="multilevel"/>
    <w:tmpl w:val="04905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5547248"/>
    <w:multiLevelType w:val="multilevel"/>
    <w:tmpl w:val="F8C2C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87B6A3F"/>
    <w:multiLevelType w:val="hybridMultilevel"/>
    <w:tmpl w:val="9120FB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2850CD"/>
    <w:multiLevelType w:val="multilevel"/>
    <w:tmpl w:val="42402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C83616"/>
    <w:multiLevelType w:val="hybridMultilevel"/>
    <w:tmpl w:val="6B389D4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9CD10BA"/>
    <w:multiLevelType w:val="hybridMultilevel"/>
    <w:tmpl w:val="BCDE1B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350F36"/>
    <w:multiLevelType w:val="multilevel"/>
    <w:tmpl w:val="A07C4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FE2657"/>
    <w:multiLevelType w:val="multilevel"/>
    <w:tmpl w:val="30C2E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7A49D4"/>
    <w:multiLevelType w:val="hybridMultilevel"/>
    <w:tmpl w:val="0C52FA0C"/>
    <w:lvl w:ilvl="0" w:tplc="684C970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932E7E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606733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974A3DE">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B40E35C">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0B6408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E4C748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110D82E">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D906050">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DBE15AD"/>
    <w:multiLevelType w:val="multilevel"/>
    <w:tmpl w:val="622CC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E8E3FB8"/>
    <w:multiLevelType w:val="multilevel"/>
    <w:tmpl w:val="82A45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F0D4A1A"/>
    <w:multiLevelType w:val="multilevel"/>
    <w:tmpl w:val="10F6F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0E04ADA"/>
    <w:multiLevelType w:val="multilevel"/>
    <w:tmpl w:val="9C8E9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3E64B6F"/>
    <w:multiLevelType w:val="hybridMultilevel"/>
    <w:tmpl w:val="4DD40FA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13380C"/>
    <w:multiLevelType w:val="multilevel"/>
    <w:tmpl w:val="BF7A5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5E23D67"/>
    <w:multiLevelType w:val="multilevel"/>
    <w:tmpl w:val="C882A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8FF2462"/>
    <w:multiLevelType w:val="multilevel"/>
    <w:tmpl w:val="F078D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9645182"/>
    <w:multiLevelType w:val="multilevel"/>
    <w:tmpl w:val="659EC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E58483E"/>
    <w:multiLevelType w:val="multilevel"/>
    <w:tmpl w:val="5E2AF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2"/>
  </w:num>
  <w:num w:numId="2">
    <w:abstractNumId w:val="1"/>
  </w:num>
  <w:num w:numId="3">
    <w:abstractNumId w:val="16"/>
  </w:num>
  <w:num w:numId="4">
    <w:abstractNumId w:val="7"/>
  </w:num>
  <w:num w:numId="5">
    <w:abstractNumId w:val="26"/>
  </w:num>
  <w:num w:numId="6">
    <w:abstractNumId w:val="30"/>
  </w:num>
  <w:num w:numId="7">
    <w:abstractNumId w:val="14"/>
  </w:num>
  <w:num w:numId="8">
    <w:abstractNumId w:val="4"/>
  </w:num>
  <w:num w:numId="9">
    <w:abstractNumId w:val="38"/>
  </w:num>
  <w:num w:numId="10">
    <w:abstractNumId w:val="34"/>
  </w:num>
  <w:num w:numId="11">
    <w:abstractNumId w:val="13"/>
  </w:num>
  <w:num w:numId="12">
    <w:abstractNumId w:val="15"/>
  </w:num>
  <w:num w:numId="13">
    <w:abstractNumId w:val="37"/>
  </w:num>
  <w:num w:numId="14">
    <w:abstractNumId w:val="41"/>
  </w:num>
  <w:num w:numId="15">
    <w:abstractNumId w:val="23"/>
  </w:num>
  <w:num w:numId="16">
    <w:abstractNumId w:val="39"/>
  </w:num>
  <w:num w:numId="17">
    <w:abstractNumId w:val="33"/>
  </w:num>
  <w:num w:numId="18">
    <w:abstractNumId w:val="2"/>
  </w:num>
  <w:num w:numId="19">
    <w:abstractNumId w:val="18"/>
  </w:num>
  <w:num w:numId="20">
    <w:abstractNumId w:val="9"/>
  </w:num>
  <w:num w:numId="21">
    <w:abstractNumId w:val="24"/>
  </w:num>
  <w:num w:numId="22">
    <w:abstractNumId w:val="29"/>
  </w:num>
  <w:num w:numId="23">
    <w:abstractNumId w:val="5"/>
  </w:num>
  <w:num w:numId="24">
    <w:abstractNumId w:val="35"/>
  </w:num>
  <w:num w:numId="25">
    <w:abstractNumId w:val="40"/>
  </w:num>
  <w:num w:numId="26">
    <w:abstractNumId w:val="6"/>
  </w:num>
  <w:num w:numId="27">
    <w:abstractNumId w:val="22"/>
  </w:num>
  <w:num w:numId="28">
    <w:abstractNumId w:val="3"/>
  </w:num>
  <w:num w:numId="29">
    <w:abstractNumId w:val="17"/>
  </w:num>
  <w:num w:numId="30">
    <w:abstractNumId w:val="31"/>
  </w:num>
  <w:num w:numId="31">
    <w:abstractNumId w:val="21"/>
  </w:num>
  <w:num w:numId="32">
    <w:abstractNumId w:val="36"/>
  </w:num>
  <w:num w:numId="33">
    <w:abstractNumId w:val="27"/>
  </w:num>
  <w:num w:numId="34">
    <w:abstractNumId w:val="20"/>
  </w:num>
  <w:num w:numId="35">
    <w:abstractNumId w:val="10"/>
  </w:num>
  <w:num w:numId="36">
    <w:abstractNumId w:val="0"/>
  </w:num>
  <w:num w:numId="37">
    <w:abstractNumId w:val="8"/>
  </w:num>
  <w:num w:numId="38">
    <w:abstractNumId w:val="19"/>
  </w:num>
  <w:num w:numId="39">
    <w:abstractNumId w:val="12"/>
  </w:num>
  <w:num w:numId="40">
    <w:abstractNumId w:val="28"/>
  </w:num>
  <w:num w:numId="41">
    <w:abstractNumId w:val="25"/>
  </w:num>
  <w:num w:numId="42">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2BE"/>
    <w:rsid w:val="0011329B"/>
    <w:rsid w:val="00117613"/>
    <w:rsid w:val="0013251F"/>
    <w:rsid w:val="00147844"/>
    <w:rsid w:val="001C0EFA"/>
    <w:rsid w:val="001D22BE"/>
    <w:rsid w:val="001E29DB"/>
    <w:rsid w:val="002261EC"/>
    <w:rsid w:val="00334D60"/>
    <w:rsid w:val="0037520D"/>
    <w:rsid w:val="00393507"/>
    <w:rsid w:val="003D5D24"/>
    <w:rsid w:val="003E0EAE"/>
    <w:rsid w:val="003F1CDA"/>
    <w:rsid w:val="00403E5B"/>
    <w:rsid w:val="00426AE9"/>
    <w:rsid w:val="00435B54"/>
    <w:rsid w:val="00482CA3"/>
    <w:rsid w:val="004A70B5"/>
    <w:rsid w:val="005B343B"/>
    <w:rsid w:val="005C2113"/>
    <w:rsid w:val="005F5994"/>
    <w:rsid w:val="006704CF"/>
    <w:rsid w:val="006A0E7E"/>
    <w:rsid w:val="006F5DC1"/>
    <w:rsid w:val="007B4EED"/>
    <w:rsid w:val="007D12A6"/>
    <w:rsid w:val="00847692"/>
    <w:rsid w:val="008826C9"/>
    <w:rsid w:val="008B38AE"/>
    <w:rsid w:val="008D441D"/>
    <w:rsid w:val="008F5697"/>
    <w:rsid w:val="0090722D"/>
    <w:rsid w:val="00987375"/>
    <w:rsid w:val="009905A7"/>
    <w:rsid w:val="009F39F5"/>
    <w:rsid w:val="00A314B2"/>
    <w:rsid w:val="00AA2059"/>
    <w:rsid w:val="00AD499D"/>
    <w:rsid w:val="00AE571E"/>
    <w:rsid w:val="00B96BE5"/>
    <w:rsid w:val="00BB6E75"/>
    <w:rsid w:val="00BB7005"/>
    <w:rsid w:val="00BE4229"/>
    <w:rsid w:val="00C30E1C"/>
    <w:rsid w:val="00C65373"/>
    <w:rsid w:val="00C827FB"/>
    <w:rsid w:val="00DD0908"/>
    <w:rsid w:val="00E029AC"/>
    <w:rsid w:val="00E47F52"/>
    <w:rsid w:val="00E71CC2"/>
    <w:rsid w:val="00EA149A"/>
    <w:rsid w:val="00EC6CDC"/>
    <w:rsid w:val="00F548C2"/>
    <w:rsid w:val="00F778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43009B-DDA4-4E77-A4AA-D24167434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697"/>
    <w:rPr>
      <w:rFonts w:eastAsiaTheme="minorEastAsia"/>
    </w:rPr>
  </w:style>
  <w:style w:type="paragraph" w:styleId="Heading3">
    <w:name w:val="heading 3"/>
    <w:basedOn w:val="Normal"/>
    <w:next w:val="Normal"/>
    <w:link w:val="Heading3Char"/>
    <w:uiPriority w:val="9"/>
    <w:unhideWhenUsed/>
    <w:qFormat/>
    <w:rsid w:val="00435B5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F5697"/>
    <w:pPr>
      <w:ind w:left="720"/>
      <w:contextualSpacing/>
    </w:pPr>
  </w:style>
  <w:style w:type="character" w:customStyle="1" w:styleId="apple-converted-space">
    <w:name w:val="apple-converted-space"/>
    <w:basedOn w:val="DefaultParagraphFont"/>
    <w:rsid w:val="0037520D"/>
  </w:style>
  <w:style w:type="character" w:customStyle="1" w:styleId="Heading3Char">
    <w:name w:val="Heading 3 Char"/>
    <w:basedOn w:val="DefaultParagraphFont"/>
    <w:link w:val="Heading3"/>
    <w:uiPriority w:val="9"/>
    <w:rsid w:val="00435B54"/>
    <w:rPr>
      <w:rFonts w:asciiTheme="majorHAnsi" w:eastAsiaTheme="majorEastAsia" w:hAnsiTheme="majorHAnsi" w:cstheme="majorBidi"/>
      <w:b/>
      <w:bCs/>
      <w:color w:val="4F81BD" w:themeColor="accent1"/>
    </w:rPr>
  </w:style>
  <w:style w:type="character" w:customStyle="1" w:styleId="termtext">
    <w:name w:val="termtext"/>
    <w:basedOn w:val="DefaultParagraphFont"/>
    <w:rsid w:val="00435B54"/>
  </w:style>
  <w:style w:type="paragraph" w:styleId="BalloonText">
    <w:name w:val="Balloon Text"/>
    <w:basedOn w:val="Normal"/>
    <w:link w:val="BalloonTextChar"/>
    <w:uiPriority w:val="99"/>
    <w:semiHidden/>
    <w:unhideWhenUsed/>
    <w:rsid w:val="001325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251F"/>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FFBAE-5EBC-4208-B911-689EC2C86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2359</Words>
  <Characters>13447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CPA Program</cp:lastModifiedBy>
  <cp:revision>5</cp:revision>
  <cp:lastPrinted>2018-06-27T10:01:00Z</cp:lastPrinted>
  <dcterms:created xsi:type="dcterms:W3CDTF">2018-06-28T06:13:00Z</dcterms:created>
  <dcterms:modified xsi:type="dcterms:W3CDTF">2018-06-28T06:41:00Z</dcterms:modified>
</cp:coreProperties>
</file>